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00B" w:rsidRDefault="00CB000B" w:rsidP="00CB000B">
      <w:pPr>
        <w:tabs>
          <w:tab w:val="left" w:pos="426"/>
        </w:tabs>
        <w:jc w:val="left"/>
        <w:rPr>
          <w:kern w:val="24"/>
          <w:sz w:val="28"/>
          <w:szCs w:val="28"/>
        </w:rPr>
      </w:pPr>
      <w:proofErr w:type="spellStart"/>
      <w:r w:rsidRPr="00CB000B">
        <w:rPr>
          <w:kern w:val="24"/>
          <w:sz w:val="28"/>
          <w:szCs w:val="28"/>
        </w:rPr>
        <w:t>Prot</w:t>
      </w:r>
      <w:proofErr w:type="spellEnd"/>
      <w:r w:rsidRPr="00CB000B">
        <w:rPr>
          <w:kern w:val="24"/>
          <w:sz w:val="28"/>
          <w:szCs w:val="28"/>
        </w:rPr>
        <w:t>. 2066/b15 del 16/04/2019</w:t>
      </w:r>
    </w:p>
    <w:p w:rsidR="00CB000B" w:rsidRPr="00CB000B" w:rsidRDefault="00CB000B" w:rsidP="00CB000B">
      <w:pPr>
        <w:tabs>
          <w:tab w:val="left" w:pos="426"/>
        </w:tabs>
        <w:jc w:val="left"/>
        <w:rPr>
          <w:kern w:val="24"/>
          <w:sz w:val="28"/>
          <w:szCs w:val="28"/>
        </w:rPr>
      </w:pPr>
    </w:p>
    <w:p w:rsidR="007C57B7" w:rsidRPr="00EA72B2" w:rsidRDefault="007C57B7" w:rsidP="003A4F8B">
      <w:pPr>
        <w:tabs>
          <w:tab w:val="left" w:pos="426"/>
        </w:tabs>
        <w:jc w:val="center"/>
        <w:rPr>
          <w:b/>
          <w:kern w:val="24"/>
          <w:sz w:val="36"/>
          <w:szCs w:val="36"/>
        </w:rPr>
      </w:pPr>
      <w:r w:rsidRPr="00EA72B2">
        <w:rPr>
          <w:b/>
          <w:kern w:val="24"/>
          <w:sz w:val="36"/>
          <w:szCs w:val="36"/>
        </w:rPr>
        <w:t>Regolamento sulla gestione dei beni e inventari</w:t>
      </w:r>
    </w:p>
    <w:p w:rsidR="00EA72B2" w:rsidRPr="00447F2E" w:rsidRDefault="00EA72B2" w:rsidP="003A4F8B">
      <w:pPr>
        <w:tabs>
          <w:tab w:val="left" w:pos="426"/>
        </w:tabs>
        <w:jc w:val="center"/>
        <w:rPr>
          <w:b/>
          <w:kern w:val="24"/>
        </w:rPr>
      </w:pPr>
      <w:proofErr w:type="gramStart"/>
      <w:r>
        <w:rPr>
          <w:b/>
          <w:kern w:val="24"/>
        </w:rPr>
        <w:t>ai</w:t>
      </w:r>
      <w:proofErr w:type="gramEnd"/>
      <w:r>
        <w:rPr>
          <w:b/>
          <w:kern w:val="24"/>
        </w:rPr>
        <w:t xml:space="preserve"> sensi</w:t>
      </w:r>
      <w:r w:rsidR="0053502A">
        <w:rPr>
          <w:b/>
          <w:kern w:val="24"/>
        </w:rPr>
        <w:t xml:space="preserve"> c</w:t>
      </w:r>
      <w:r w:rsidR="00FA71ED">
        <w:rPr>
          <w:b/>
          <w:kern w:val="24"/>
        </w:rPr>
        <w:t>.</w:t>
      </w:r>
      <w:r w:rsidR="0053502A">
        <w:rPr>
          <w:b/>
          <w:kern w:val="24"/>
        </w:rPr>
        <w:t xml:space="preserve"> 3 art. 29 del D.I. 129/2018</w:t>
      </w:r>
      <w:r w:rsidR="0053502A">
        <w:rPr>
          <w:b/>
          <w:kern w:val="24"/>
        </w:rPr>
        <w:br/>
      </w:r>
      <w:r>
        <w:rPr>
          <w:b/>
          <w:kern w:val="24"/>
        </w:rPr>
        <w:t xml:space="preserve"> </w:t>
      </w:r>
      <w:r w:rsidR="00FA71ED">
        <w:rPr>
          <w:b/>
          <w:kern w:val="24"/>
        </w:rPr>
        <w:t>“</w:t>
      </w:r>
      <w:r>
        <w:rPr>
          <w:b/>
          <w:kern w:val="24"/>
        </w:rPr>
        <w:t>Regolamento sulla gestione Amministrativo Contabile delle Istituzioni Scolastiche</w:t>
      </w:r>
      <w:r w:rsidR="00FA71ED">
        <w:rPr>
          <w:b/>
          <w:kern w:val="24"/>
        </w:rPr>
        <w:t>”</w:t>
      </w:r>
    </w:p>
    <w:p w:rsidR="007C57B7" w:rsidRPr="00447F2E" w:rsidRDefault="007C57B7" w:rsidP="00447F2E">
      <w:pPr>
        <w:tabs>
          <w:tab w:val="left" w:pos="426"/>
        </w:tabs>
        <w:rPr>
          <w:kern w:val="24"/>
        </w:rPr>
      </w:pPr>
    </w:p>
    <w:p w:rsidR="007C57B7" w:rsidRPr="00447F2E" w:rsidRDefault="007C57B7" w:rsidP="00447F2E">
      <w:pPr>
        <w:pStyle w:val="Titolo1"/>
        <w:tabs>
          <w:tab w:val="clear" w:pos="74"/>
          <w:tab w:val="clear" w:pos="454"/>
          <w:tab w:val="left" w:pos="426"/>
        </w:tabs>
        <w:spacing w:line="240" w:lineRule="auto"/>
        <w:jc w:val="center"/>
        <w:rPr>
          <w:kern w:val="24"/>
          <w:szCs w:val="24"/>
        </w:rPr>
      </w:pPr>
      <w:r w:rsidRPr="00447F2E">
        <w:rPr>
          <w:kern w:val="24"/>
          <w:szCs w:val="24"/>
        </w:rPr>
        <w:t>IL DIRIGENTE SCOLASTICO</w:t>
      </w:r>
    </w:p>
    <w:p w:rsidR="007C57B7" w:rsidRPr="00447F2E" w:rsidRDefault="007C57B7" w:rsidP="00447F2E">
      <w:pPr>
        <w:tabs>
          <w:tab w:val="left" w:pos="426"/>
        </w:tabs>
        <w:rPr>
          <w:kern w:val="24"/>
        </w:rPr>
      </w:pPr>
    </w:p>
    <w:p w:rsidR="007C57B7" w:rsidRPr="00447F2E" w:rsidRDefault="007C57B7" w:rsidP="00447F2E">
      <w:pPr>
        <w:tabs>
          <w:tab w:val="left" w:pos="426"/>
        </w:tabs>
        <w:rPr>
          <w:kern w:val="24"/>
        </w:rPr>
      </w:pPr>
      <w:r w:rsidRPr="00447F2E">
        <w:rPr>
          <w:kern w:val="24"/>
        </w:rPr>
        <w:t xml:space="preserve">Visto il D.I. </w:t>
      </w:r>
      <w:r w:rsidR="007E5C05" w:rsidRPr="00447F2E">
        <w:rPr>
          <w:kern w:val="24"/>
        </w:rPr>
        <w:t>28/8/2018</w:t>
      </w:r>
      <w:r w:rsidRPr="00447F2E">
        <w:rPr>
          <w:kern w:val="24"/>
        </w:rPr>
        <w:t xml:space="preserve">, n. </w:t>
      </w:r>
      <w:r w:rsidR="007E5C05" w:rsidRPr="00447F2E">
        <w:rPr>
          <w:kern w:val="24"/>
        </w:rPr>
        <w:t>129;</w:t>
      </w:r>
    </w:p>
    <w:p w:rsidR="002E7C56" w:rsidRDefault="007C57B7" w:rsidP="00E2701B">
      <w:pPr>
        <w:tabs>
          <w:tab w:val="left" w:pos="426"/>
        </w:tabs>
        <w:rPr>
          <w:kern w:val="24"/>
        </w:rPr>
      </w:pPr>
      <w:r w:rsidRPr="00447F2E">
        <w:rPr>
          <w:kern w:val="24"/>
        </w:rPr>
        <w:t>Vist</w:t>
      </w:r>
      <w:r w:rsidR="002E7C56">
        <w:rPr>
          <w:kern w:val="24"/>
        </w:rPr>
        <w:t>a</w:t>
      </w:r>
      <w:r w:rsidRPr="00447F2E">
        <w:rPr>
          <w:kern w:val="24"/>
        </w:rPr>
        <w:t xml:space="preserve"> l</w:t>
      </w:r>
      <w:r w:rsidR="002E7C56">
        <w:rPr>
          <w:kern w:val="24"/>
        </w:rPr>
        <w:t>a</w:t>
      </w:r>
      <w:r w:rsidRPr="00447F2E">
        <w:rPr>
          <w:kern w:val="24"/>
        </w:rPr>
        <w:t xml:space="preserve"> </w:t>
      </w:r>
      <w:r w:rsidR="002E7C56" w:rsidRPr="00447F2E">
        <w:rPr>
          <w:kern w:val="24"/>
        </w:rPr>
        <w:t xml:space="preserve">C.M. </w:t>
      </w:r>
      <w:r w:rsidRPr="00447F2E">
        <w:rPr>
          <w:kern w:val="24"/>
        </w:rPr>
        <w:t xml:space="preserve"> </w:t>
      </w:r>
      <w:r w:rsidR="00D14BD3" w:rsidRPr="00447F2E">
        <w:rPr>
          <w:kern w:val="24"/>
        </w:rPr>
        <w:t xml:space="preserve">MIUR </w:t>
      </w:r>
      <w:proofErr w:type="spellStart"/>
      <w:r w:rsidR="00D14BD3" w:rsidRPr="00447F2E">
        <w:rPr>
          <w:kern w:val="24"/>
        </w:rPr>
        <w:t>Prot</w:t>
      </w:r>
      <w:proofErr w:type="spellEnd"/>
      <w:r w:rsidR="00D14BD3" w:rsidRPr="00447F2E">
        <w:rPr>
          <w:kern w:val="24"/>
        </w:rPr>
        <w:t>. n. 8910 del 1</w:t>
      </w:r>
      <w:r w:rsidRPr="00447F2E">
        <w:rPr>
          <w:kern w:val="24"/>
        </w:rPr>
        <w:t xml:space="preserve"> dicembre 20</w:t>
      </w:r>
      <w:r w:rsidR="00D14BD3" w:rsidRPr="00447F2E">
        <w:rPr>
          <w:kern w:val="24"/>
        </w:rPr>
        <w:t>11</w:t>
      </w:r>
      <w:r w:rsidR="002E7C56">
        <w:rPr>
          <w:kern w:val="24"/>
        </w:rPr>
        <w:t>;</w:t>
      </w:r>
    </w:p>
    <w:p w:rsidR="00E2701B" w:rsidRDefault="002E7C56" w:rsidP="00E2701B">
      <w:pPr>
        <w:tabs>
          <w:tab w:val="left" w:pos="426"/>
        </w:tabs>
        <w:rPr>
          <w:kern w:val="24"/>
        </w:rPr>
      </w:pPr>
      <w:r w:rsidRPr="00447F2E">
        <w:rPr>
          <w:kern w:val="24"/>
        </w:rPr>
        <w:t>Vist</w:t>
      </w:r>
      <w:r>
        <w:rPr>
          <w:kern w:val="24"/>
        </w:rPr>
        <w:t>a</w:t>
      </w:r>
      <w:r w:rsidRPr="00447F2E">
        <w:rPr>
          <w:kern w:val="24"/>
        </w:rPr>
        <w:t xml:space="preserve"> l</w:t>
      </w:r>
      <w:r>
        <w:rPr>
          <w:kern w:val="24"/>
        </w:rPr>
        <w:t>a</w:t>
      </w:r>
      <w:r w:rsidRPr="00447F2E">
        <w:rPr>
          <w:kern w:val="24"/>
        </w:rPr>
        <w:t xml:space="preserve"> C.M. MIUR </w:t>
      </w:r>
      <w:proofErr w:type="spellStart"/>
      <w:r w:rsidRPr="00447F2E">
        <w:rPr>
          <w:kern w:val="24"/>
        </w:rPr>
        <w:t>Prot</w:t>
      </w:r>
      <w:proofErr w:type="spellEnd"/>
      <w:r w:rsidRPr="00447F2E">
        <w:rPr>
          <w:kern w:val="24"/>
        </w:rPr>
        <w:t xml:space="preserve">. </w:t>
      </w:r>
      <w:r w:rsidR="007E5C05" w:rsidRPr="00447F2E">
        <w:rPr>
          <w:kern w:val="24"/>
        </w:rPr>
        <w:t>2233 del 2 aprile 2012</w:t>
      </w:r>
      <w:r w:rsidR="00D14BD3" w:rsidRPr="00447F2E">
        <w:rPr>
          <w:kern w:val="24"/>
        </w:rPr>
        <w:t>;</w:t>
      </w:r>
    </w:p>
    <w:p w:rsidR="002E7C56" w:rsidRDefault="002E7C56" w:rsidP="002E7C56">
      <w:pPr>
        <w:tabs>
          <w:tab w:val="left" w:pos="426"/>
        </w:tabs>
        <w:rPr>
          <w:kern w:val="24"/>
        </w:rPr>
      </w:pPr>
      <w:r w:rsidRPr="00447F2E">
        <w:rPr>
          <w:kern w:val="24"/>
        </w:rPr>
        <w:t>Vist</w:t>
      </w:r>
      <w:r>
        <w:rPr>
          <w:kern w:val="24"/>
        </w:rPr>
        <w:t>a</w:t>
      </w:r>
      <w:r w:rsidRPr="00447F2E">
        <w:rPr>
          <w:kern w:val="24"/>
        </w:rPr>
        <w:t xml:space="preserve"> l</w:t>
      </w:r>
      <w:r>
        <w:rPr>
          <w:kern w:val="24"/>
        </w:rPr>
        <w:t>a</w:t>
      </w:r>
      <w:r w:rsidRPr="00447F2E">
        <w:rPr>
          <w:kern w:val="24"/>
        </w:rPr>
        <w:t xml:space="preserve"> C.M. MIUR </w:t>
      </w:r>
      <w:proofErr w:type="spellStart"/>
      <w:r w:rsidRPr="00447F2E">
        <w:rPr>
          <w:kern w:val="24"/>
        </w:rPr>
        <w:t>Prot</w:t>
      </w:r>
      <w:proofErr w:type="spellEnd"/>
      <w:r w:rsidRPr="00447F2E">
        <w:rPr>
          <w:kern w:val="24"/>
        </w:rPr>
        <w:t xml:space="preserve">. </w:t>
      </w:r>
      <w:r>
        <w:rPr>
          <w:kern w:val="24"/>
        </w:rPr>
        <w:t>74</w:t>
      </w:r>
      <w:r w:rsidRPr="00447F2E">
        <w:rPr>
          <w:kern w:val="24"/>
        </w:rPr>
        <w:t xml:space="preserve"> del </w:t>
      </w:r>
      <w:r>
        <w:rPr>
          <w:kern w:val="24"/>
        </w:rPr>
        <w:t>5 gennaio 2019</w:t>
      </w:r>
      <w:r w:rsidRPr="00447F2E">
        <w:rPr>
          <w:kern w:val="24"/>
        </w:rPr>
        <w:t>;</w:t>
      </w:r>
    </w:p>
    <w:p w:rsidR="00D14BD3" w:rsidRPr="00447F2E" w:rsidRDefault="00D14BD3" w:rsidP="00447F2E">
      <w:pPr>
        <w:tabs>
          <w:tab w:val="left" w:pos="426"/>
        </w:tabs>
        <w:rPr>
          <w:kern w:val="24"/>
        </w:rPr>
      </w:pPr>
      <w:r w:rsidRPr="00447F2E">
        <w:rPr>
          <w:kern w:val="24"/>
        </w:rPr>
        <w:t xml:space="preserve">Vista la </w:t>
      </w:r>
      <w:r w:rsidR="007E5C05" w:rsidRPr="00447F2E">
        <w:rPr>
          <w:kern w:val="24"/>
        </w:rPr>
        <w:t>delibera del Consiglio di Istituto</w:t>
      </w:r>
      <w:r w:rsidRPr="00447F2E">
        <w:rPr>
          <w:kern w:val="24"/>
        </w:rPr>
        <w:t xml:space="preserve"> n</w:t>
      </w:r>
      <w:r w:rsidR="003F07CD">
        <w:rPr>
          <w:kern w:val="24"/>
        </w:rPr>
        <w:t xml:space="preserve">. 101 </w:t>
      </w:r>
      <w:r w:rsidR="002E4F92">
        <w:rPr>
          <w:kern w:val="24"/>
        </w:rPr>
        <w:t>del 15/04/2019</w:t>
      </w:r>
      <w:r w:rsidRPr="00447F2E">
        <w:rPr>
          <w:kern w:val="24"/>
        </w:rPr>
        <w:t>;</w:t>
      </w:r>
    </w:p>
    <w:p w:rsidR="007C57B7" w:rsidRPr="00447F2E" w:rsidRDefault="007C57B7" w:rsidP="00447F2E">
      <w:pPr>
        <w:tabs>
          <w:tab w:val="left" w:pos="426"/>
        </w:tabs>
        <w:rPr>
          <w:kern w:val="24"/>
        </w:rPr>
      </w:pPr>
    </w:p>
    <w:p w:rsidR="007C57B7" w:rsidRPr="00447F2E" w:rsidRDefault="007E5C05" w:rsidP="00447F2E">
      <w:pPr>
        <w:pStyle w:val="Titolo1"/>
        <w:tabs>
          <w:tab w:val="clear" w:pos="74"/>
          <w:tab w:val="clear" w:pos="454"/>
          <w:tab w:val="left" w:pos="426"/>
        </w:tabs>
        <w:spacing w:line="240" w:lineRule="auto"/>
        <w:jc w:val="center"/>
        <w:rPr>
          <w:kern w:val="24"/>
          <w:szCs w:val="24"/>
        </w:rPr>
      </w:pPr>
      <w:r w:rsidRPr="00447F2E">
        <w:rPr>
          <w:kern w:val="24"/>
          <w:szCs w:val="24"/>
        </w:rPr>
        <w:t>EMA</w:t>
      </w:r>
      <w:r w:rsidR="007C57B7" w:rsidRPr="00447F2E">
        <w:rPr>
          <w:kern w:val="24"/>
          <w:szCs w:val="24"/>
        </w:rPr>
        <w:t>NA</w:t>
      </w:r>
    </w:p>
    <w:p w:rsidR="007C57B7" w:rsidRPr="00447F2E" w:rsidRDefault="007E5C05" w:rsidP="00E2701B">
      <w:pPr>
        <w:tabs>
          <w:tab w:val="left" w:pos="426"/>
        </w:tabs>
        <w:ind w:left="0" w:firstLine="0"/>
        <w:rPr>
          <w:kern w:val="24"/>
        </w:rPr>
      </w:pPr>
      <w:proofErr w:type="gramStart"/>
      <w:r w:rsidRPr="00447F2E">
        <w:rPr>
          <w:kern w:val="24"/>
        </w:rPr>
        <w:t>i</w:t>
      </w:r>
      <w:r w:rsidR="007C57B7" w:rsidRPr="00447F2E">
        <w:rPr>
          <w:kern w:val="24"/>
        </w:rPr>
        <w:t>l</w:t>
      </w:r>
      <w:proofErr w:type="gramEnd"/>
      <w:r w:rsidR="007C57B7" w:rsidRPr="00447F2E">
        <w:rPr>
          <w:kern w:val="24"/>
        </w:rPr>
        <w:t xml:space="preserve"> seguente regolamento contenente apposite istruzioni </w:t>
      </w:r>
      <w:r w:rsidRPr="00447F2E">
        <w:rPr>
          <w:kern w:val="24"/>
        </w:rPr>
        <w:t>per la gestione del patrimonio</w:t>
      </w:r>
      <w:r w:rsidR="00FA71ED">
        <w:rPr>
          <w:kern w:val="24"/>
        </w:rPr>
        <w:t xml:space="preserve"> e</w:t>
      </w:r>
      <w:r w:rsidRPr="00447F2E">
        <w:rPr>
          <w:kern w:val="24"/>
        </w:rPr>
        <w:t xml:space="preserve"> degli inventari</w:t>
      </w:r>
      <w:r w:rsidR="00FA71ED">
        <w:rPr>
          <w:kern w:val="24"/>
        </w:rPr>
        <w:t>,</w:t>
      </w:r>
      <w:r w:rsidRPr="00447F2E">
        <w:rPr>
          <w:kern w:val="24"/>
        </w:rPr>
        <w:t xml:space="preserve"> </w:t>
      </w:r>
      <w:r w:rsidR="00EA72B2">
        <w:rPr>
          <w:kern w:val="24"/>
        </w:rPr>
        <w:t>ai sensi del c</w:t>
      </w:r>
      <w:r w:rsidR="00FA71ED">
        <w:rPr>
          <w:kern w:val="24"/>
        </w:rPr>
        <w:t>.</w:t>
      </w:r>
      <w:r w:rsidR="00EA72B2">
        <w:rPr>
          <w:kern w:val="24"/>
        </w:rPr>
        <w:t xml:space="preserve"> 3 art. 29 del D.I.</w:t>
      </w:r>
      <w:r w:rsidR="00FA71ED">
        <w:rPr>
          <w:kern w:val="24"/>
        </w:rPr>
        <w:t xml:space="preserve"> </w:t>
      </w:r>
      <w:r w:rsidR="00EA72B2">
        <w:rPr>
          <w:kern w:val="24"/>
        </w:rPr>
        <w:t>129/2018</w:t>
      </w:r>
      <w:r w:rsidR="00FA71ED">
        <w:rPr>
          <w:kern w:val="24"/>
        </w:rPr>
        <w:t>,</w:t>
      </w:r>
      <w:r w:rsidR="00EA72B2">
        <w:rPr>
          <w:kern w:val="24"/>
        </w:rPr>
        <w:t xml:space="preserve"> </w:t>
      </w:r>
      <w:r w:rsidRPr="00447F2E">
        <w:rPr>
          <w:kern w:val="24"/>
        </w:rPr>
        <w:t xml:space="preserve">e disposizioni per la gestione dei beni non soggetti all’iscrizione negli inventari </w:t>
      </w:r>
      <w:r w:rsidR="00EA72B2">
        <w:rPr>
          <w:kern w:val="24"/>
        </w:rPr>
        <w:t>di cui a</w:t>
      </w:r>
      <w:r w:rsidRPr="00447F2E">
        <w:rPr>
          <w:kern w:val="24"/>
        </w:rPr>
        <w:t>l c</w:t>
      </w:r>
      <w:r w:rsidR="00FA71ED">
        <w:rPr>
          <w:kern w:val="24"/>
        </w:rPr>
        <w:t>.</w:t>
      </w:r>
      <w:r w:rsidRPr="00447F2E">
        <w:rPr>
          <w:kern w:val="24"/>
        </w:rPr>
        <w:t xml:space="preserve"> 5 art. 31 del D.I. 129/2018</w:t>
      </w:r>
      <w:r w:rsidR="007C57B7" w:rsidRPr="00447F2E">
        <w:rPr>
          <w:kern w:val="24"/>
        </w:rPr>
        <w:t>.</w:t>
      </w:r>
    </w:p>
    <w:p w:rsidR="007C57B7" w:rsidRPr="00447F2E" w:rsidRDefault="007C57B7" w:rsidP="00447F2E">
      <w:pPr>
        <w:tabs>
          <w:tab w:val="left" w:pos="426"/>
        </w:tabs>
        <w:rPr>
          <w:kern w:val="24"/>
        </w:rPr>
      </w:pPr>
    </w:p>
    <w:p w:rsidR="007C57B7" w:rsidRDefault="007C57B7" w:rsidP="00447F2E">
      <w:pPr>
        <w:pStyle w:val="Titolo1"/>
        <w:tabs>
          <w:tab w:val="clear" w:pos="74"/>
          <w:tab w:val="clear" w:pos="454"/>
          <w:tab w:val="left" w:pos="426"/>
        </w:tabs>
        <w:spacing w:line="240" w:lineRule="auto"/>
        <w:jc w:val="center"/>
        <w:rPr>
          <w:kern w:val="24"/>
          <w:szCs w:val="24"/>
        </w:rPr>
      </w:pPr>
      <w:r w:rsidRPr="00447F2E">
        <w:rPr>
          <w:kern w:val="24"/>
          <w:szCs w:val="24"/>
        </w:rPr>
        <w:t>INDICE GENERALE</w:t>
      </w:r>
    </w:p>
    <w:p w:rsidR="00FA71ED" w:rsidRPr="00FA71ED" w:rsidRDefault="00FA71ED" w:rsidP="00FA71ED"/>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TITOLO I – PRINCIPI GENERALI</w:t>
      </w:r>
    </w:p>
    <w:p w:rsidR="007C57B7" w:rsidRPr="00447F2E" w:rsidRDefault="007C57B7" w:rsidP="00447F2E">
      <w:pPr>
        <w:tabs>
          <w:tab w:val="left" w:pos="426"/>
        </w:tabs>
        <w:rPr>
          <w:kern w:val="24"/>
        </w:rPr>
      </w:pPr>
      <w:r w:rsidRPr="00447F2E">
        <w:rPr>
          <w:kern w:val="24"/>
        </w:rPr>
        <w:t>Art. 1 - Oggetto</w:t>
      </w:r>
    </w:p>
    <w:p w:rsidR="007C57B7" w:rsidRPr="00447F2E" w:rsidRDefault="007C57B7" w:rsidP="00447F2E">
      <w:pPr>
        <w:tabs>
          <w:tab w:val="left" w:pos="426"/>
        </w:tabs>
        <w:rPr>
          <w:kern w:val="24"/>
        </w:rPr>
      </w:pPr>
      <w:r w:rsidRPr="00447F2E">
        <w:rPr>
          <w:kern w:val="24"/>
        </w:rPr>
        <w:t>Art. 2 - Definizioni</w:t>
      </w:r>
    </w:p>
    <w:p w:rsidR="007C57B7" w:rsidRPr="00447F2E" w:rsidRDefault="007C57B7" w:rsidP="00447F2E">
      <w:pPr>
        <w:tabs>
          <w:tab w:val="left" w:pos="426"/>
        </w:tabs>
        <w:rPr>
          <w:kern w:val="24"/>
        </w:rPr>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TITOLO II – CONSEGNATARIO</w:t>
      </w:r>
    </w:p>
    <w:p w:rsidR="007C57B7" w:rsidRPr="00447F2E" w:rsidRDefault="007C57B7" w:rsidP="00447F2E">
      <w:pPr>
        <w:tabs>
          <w:tab w:val="left" w:pos="426"/>
        </w:tabs>
        <w:rPr>
          <w:kern w:val="24"/>
        </w:rPr>
      </w:pPr>
      <w:r w:rsidRPr="00447F2E">
        <w:rPr>
          <w:kern w:val="24"/>
        </w:rPr>
        <w:t>Art. 3 – Consegnatario</w:t>
      </w:r>
      <w:r w:rsidR="00493B69" w:rsidRPr="00447F2E">
        <w:rPr>
          <w:kern w:val="24"/>
        </w:rPr>
        <w:t>, sostituto consegnatario, sub consegnatario</w:t>
      </w:r>
    </w:p>
    <w:p w:rsidR="007C57B7" w:rsidRPr="00447F2E" w:rsidRDefault="007C57B7" w:rsidP="00447F2E">
      <w:pPr>
        <w:tabs>
          <w:tab w:val="left" w:pos="426"/>
        </w:tabs>
        <w:rPr>
          <w:kern w:val="24"/>
        </w:rPr>
      </w:pPr>
      <w:r w:rsidRPr="00447F2E">
        <w:rPr>
          <w:kern w:val="24"/>
        </w:rPr>
        <w:t>Art. 4 –</w:t>
      </w:r>
      <w:r w:rsidR="00FA71ED">
        <w:rPr>
          <w:kern w:val="24"/>
        </w:rPr>
        <w:t xml:space="preserve"> </w:t>
      </w:r>
      <w:r w:rsidRPr="00447F2E">
        <w:rPr>
          <w:kern w:val="24"/>
        </w:rPr>
        <w:t>Passaggi di gestione</w:t>
      </w:r>
    </w:p>
    <w:p w:rsidR="007C57B7" w:rsidRPr="00447F2E" w:rsidRDefault="007C57B7" w:rsidP="00447F2E">
      <w:pPr>
        <w:tabs>
          <w:tab w:val="left" w:pos="426"/>
        </w:tabs>
        <w:rPr>
          <w:kern w:val="24"/>
        </w:rPr>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 xml:space="preserve">TITOLO III - CARICO </w:t>
      </w:r>
      <w:r w:rsidR="00493B69" w:rsidRPr="00447F2E">
        <w:rPr>
          <w:rFonts w:ascii="Times New Roman" w:hAnsi="Times New Roman" w:cs="Times New Roman"/>
          <w:kern w:val="24"/>
          <w:sz w:val="24"/>
          <w:szCs w:val="24"/>
        </w:rPr>
        <w:t xml:space="preserve">E SCARICO </w:t>
      </w:r>
      <w:r w:rsidRPr="00447F2E">
        <w:rPr>
          <w:rFonts w:ascii="Times New Roman" w:hAnsi="Times New Roman" w:cs="Times New Roman"/>
          <w:kern w:val="24"/>
          <w:sz w:val="24"/>
          <w:szCs w:val="24"/>
        </w:rPr>
        <w:t>INVENTARIALE</w:t>
      </w:r>
    </w:p>
    <w:p w:rsidR="007C57B7" w:rsidRPr="00447F2E" w:rsidRDefault="007C57B7" w:rsidP="00447F2E">
      <w:pPr>
        <w:tabs>
          <w:tab w:val="left" w:pos="426"/>
        </w:tabs>
        <w:rPr>
          <w:kern w:val="24"/>
        </w:rPr>
      </w:pPr>
      <w:r w:rsidRPr="00447F2E">
        <w:rPr>
          <w:kern w:val="24"/>
        </w:rPr>
        <w:t xml:space="preserve">Art. </w:t>
      </w:r>
      <w:r w:rsidR="00493B69" w:rsidRPr="00447F2E">
        <w:rPr>
          <w:kern w:val="24"/>
        </w:rPr>
        <w:t>5</w:t>
      </w:r>
      <w:r w:rsidRPr="00447F2E">
        <w:rPr>
          <w:kern w:val="24"/>
        </w:rPr>
        <w:t xml:space="preserve"> – Classificazione categorie inventariali</w:t>
      </w:r>
    </w:p>
    <w:p w:rsidR="007C57B7" w:rsidRPr="00447F2E" w:rsidRDefault="007C57B7" w:rsidP="00447F2E">
      <w:pPr>
        <w:tabs>
          <w:tab w:val="left" w:pos="426"/>
        </w:tabs>
        <w:rPr>
          <w:kern w:val="24"/>
        </w:rPr>
      </w:pPr>
      <w:r w:rsidRPr="00447F2E">
        <w:rPr>
          <w:kern w:val="24"/>
        </w:rPr>
        <w:t xml:space="preserve">Art. </w:t>
      </w:r>
      <w:r w:rsidR="00493B69" w:rsidRPr="00447F2E">
        <w:rPr>
          <w:kern w:val="24"/>
        </w:rPr>
        <w:t>6 – Carico inventariale</w:t>
      </w:r>
    </w:p>
    <w:p w:rsidR="00493B69" w:rsidRDefault="00493B69" w:rsidP="00447F2E">
      <w:pPr>
        <w:tabs>
          <w:tab w:val="left" w:pos="426"/>
        </w:tabs>
        <w:rPr>
          <w:kern w:val="24"/>
        </w:rPr>
      </w:pPr>
      <w:r w:rsidRPr="00447F2E">
        <w:rPr>
          <w:kern w:val="24"/>
        </w:rPr>
        <w:t>Art. 7 – Valore dei beni inventariati</w:t>
      </w:r>
    </w:p>
    <w:p w:rsidR="00EA72B2" w:rsidRPr="00447F2E" w:rsidRDefault="00EA72B2" w:rsidP="00447F2E">
      <w:pPr>
        <w:tabs>
          <w:tab w:val="left" w:pos="426"/>
        </w:tabs>
        <w:rPr>
          <w:kern w:val="24"/>
        </w:rPr>
      </w:pPr>
      <w:r>
        <w:rPr>
          <w:kern w:val="24"/>
        </w:rPr>
        <w:t>Art. 8 – Ricognizione dei beni</w:t>
      </w:r>
    </w:p>
    <w:p w:rsidR="007C57B7" w:rsidRPr="00447F2E" w:rsidRDefault="007C57B7" w:rsidP="00447F2E">
      <w:pPr>
        <w:tabs>
          <w:tab w:val="left" w:pos="426"/>
        </w:tabs>
        <w:rPr>
          <w:kern w:val="24"/>
        </w:rPr>
      </w:pPr>
      <w:r w:rsidRPr="00447F2E">
        <w:rPr>
          <w:kern w:val="24"/>
        </w:rPr>
        <w:t xml:space="preserve">Art. </w:t>
      </w:r>
      <w:r w:rsidR="00EA72B2">
        <w:rPr>
          <w:kern w:val="24"/>
        </w:rPr>
        <w:t>9</w:t>
      </w:r>
      <w:r w:rsidRPr="00447F2E">
        <w:rPr>
          <w:kern w:val="24"/>
        </w:rPr>
        <w:t xml:space="preserve"> – </w:t>
      </w:r>
      <w:r w:rsidR="00493B69" w:rsidRPr="00447F2E">
        <w:rPr>
          <w:kern w:val="24"/>
        </w:rPr>
        <w:t>Elimina</w:t>
      </w:r>
      <w:r w:rsidRPr="00447F2E">
        <w:rPr>
          <w:kern w:val="24"/>
        </w:rPr>
        <w:t xml:space="preserve">zione dei beni </w:t>
      </w:r>
      <w:r w:rsidR="00493B69" w:rsidRPr="00447F2E">
        <w:rPr>
          <w:kern w:val="24"/>
        </w:rPr>
        <w:t>dall’inventario</w:t>
      </w:r>
    </w:p>
    <w:p w:rsidR="007C57B7" w:rsidRPr="00447F2E" w:rsidRDefault="007C57B7" w:rsidP="00447F2E">
      <w:pPr>
        <w:tabs>
          <w:tab w:val="left" w:pos="426"/>
        </w:tabs>
        <w:rPr>
          <w:kern w:val="24"/>
        </w:rPr>
      </w:pPr>
      <w:r w:rsidRPr="00447F2E">
        <w:rPr>
          <w:kern w:val="24"/>
        </w:rPr>
        <w:t xml:space="preserve">Art. </w:t>
      </w:r>
      <w:r w:rsidR="00EA72B2">
        <w:rPr>
          <w:kern w:val="24"/>
        </w:rPr>
        <w:t>10</w:t>
      </w:r>
      <w:r w:rsidRPr="00447F2E">
        <w:rPr>
          <w:kern w:val="24"/>
        </w:rPr>
        <w:t xml:space="preserve"> – Aggiornamento dei valori e rinnovo delle scritture</w:t>
      </w:r>
    </w:p>
    <w:p w:rsidR="007C57B7" w:rsidRPr="00447F2E" w:rsidRDefault="007C57B7" w:rsidP="00447F2E">
      <w:pPr>
        <w:tabs>
          <w:tab w:val="left" w:pos="426"/>
        </w:tabs>
        <w:rPr>
          <w:kern w:val="24"/>
        </w:rPr>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 xml:space="preserve">TITOLO IV – </w:t>
      </w:r>
      <w:r w:rsidR="00493B69" w:rsidRPr="00447F2E">
        <w:rPr>
          <w:rFonts w:ascii="Times New Roman" w:hAnsi="Times New Roman" w:cs="Times New Roman"/>
          <w:kern w:val="24"/>
          <w:sz w:val="24"/>
          <w:szCs w:val="24"/>
        </w:rPr>
        <w:t>CUSTODIA DEI MATERIALI E VENDITA DEI BENI</w:t>
      </w:r>
    </w:p>
    <w:p w:rsidR="00EA72B2" w:rsidRDefault="00EA72B2" w:rsidP="00447F2E">
      <w:pPr>
        <w:tabs>
          <w:tab w:val="left" w:pos="426"/>
        </w:tabs>
        <w:rPr>
          <w:kern w:val="24"/>
        </w:rPr>
      </w:pPr>
      <w:r>
        <w:rPr>
          <w:kern w:val="24"/>
        </w:rPr>
        <w:t>Art. 11 – Custodia del materiale didattico, tecnico e scientifico di laboratori ed officine</w:t>
      </w:r>
    </w:p>
    <w:p w:rsidR="00493B69" w:rsidRPr="00447F2E" w:rsidRDefault="00493B69" w:rsidP="00447F2E">
      <w:pPr>
        <w:tabs>
          <w:tab w:val="left" w:pos="426"/>
        </w:tabs>
        <w:rPr>
          <w:kern w:val="24"/>
        </w:rPr>
      </w:pPr>
      <w:r w:rsidRPr="00447F2E">
        <w:rPr>
          <w:kern w:val="24"/>
        </w:rPr>
        <w:t>Art. 12 – Vendita di materiali fuori uso e di beni non più utilizzabili</w:t>
      </w:r>
    </w:p>
    <w:p w:rsidR="007C57B7" w:rsidRPr="00447F2E" w:rsidRDefault="007C57B7" w:rsidP="00447F2E">
      <w:pPr>
        <w:tabs>
          <w:tab w:val="left" w:pos="426"/>
        </w:tabs>
        <w:rPr>
          <w:kern w:val="24"/>
        </w:rPr>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lastRenderedPageBreak/>
        <w:t xml:space="preserve">TITOLO V – </w:t>
      </w:r>
      <w:r w:rsidR="00493B69" w:rsidRPr="00447F2E">
        <w:rPr>
          <w:rFonts w:ascii="Times New Roman" w:hAnsi="Times New Roman" w:cs="Times New Roman"/>
          <w:kern w:val="24"/>
          <w:sz w:val="24"/>
          <w:szCs w:val="24"/>
        </w:rPr>
        <w:t>OPERE DELL’INGEGNO E PROPRIETÀ INDUSTRIALI</w:t>
      </w:r>
    </w:p>
    <w:p w:rsidR="007C57B7" w:rsidRPr="00447F2E" w:rsidRDefault="007C57B7" w:rsidP="00447F2E">
      <w:pPr>
        <w:tabs>
          <w:tab w:val="left" w:pos="426"/>
        </w:tabs>
        <w:rPr>
          <w:kern w:val="24"/>
        </w:rPr>
      </w:pPr>
      <w:r w:rsidRPr="00447F2E">
        <w:rPr>
          <w:kern w:val="24"/>
        </w:rPr>
        <w:t>Art. 1</w:t>
      </w:r>
      <w:r w:rsidR="00493B69" w:rsidRPr="00447F2E">
        <w:rPr>
          <w:kern w:val="24"/>
        </w:rPr>
        <w:t>3</w:t>
      </w:r>
      <w:r w:rsidRPr="00447F2E">
        <w:rPr>
          <w:kern w:val="24"/>
        </w:rPr>
        <w:t xml:space="preserve"> – </w:t>
      </w:r>
      <w:r w:rsidR="00493B69" w:rsidRPr="00447F2E">
        <w:rPr>
          <w:kern w:val="24"/>
        </w:rPr>
        <w:t>Opere dell’ingegno</w:t>
      </w:r>
    </w:p>
    <w:p w:rsidR="00493B69" w:rsidRPr="00447F2E" w:rsidRDefault="00493B69" w:rsidP="00447F2E">
      <w:pPr>
        <w:tabs>
          <w:tab w:val="left" w:pos="426"/>
        </w:tabs>
        <w:rPr>
          <w:kern w:val="24"/>
        </w:rPr>
      </w:pPr>
      <w:r w:rsidRPr="00447F2E">
        <w:rPr>
          <w:kern w:val="24"/>
        </w:rPr>
        <w:t>Art. 14 – Proprietà industriali</w:t>
      </w:r>
    </w:p>
    <w:p w:rsidR="007C57B7" w:rsidRPr="00447F2E" w:rsidRDefault="007C57B7" w:rsidP="00447F2E">
      <w:pPr>
        <w:pStyle w:val="Testonormale"/>
        <w:tabs>
          <w:tab w:val="left" w:pos="426"/>
        </w:tabs>
        <w:jc w:val="center"/>
        <w:rPr>
          <w:rFonts w:ascii="Times New Roman" w:hAnsi="Times New Roman"/>
          <w:b/>
          <w:bCs/>
          <w:kern w:val="24"/>
          <w:sz w:val="24"/>
          <w:szCs w:val="24"/>
        </w:rPr>
      </w:pPr>
    </w:p>
    <w:p w:rsidR="00493B69" w:rsidRPr="00447F2E" w:rsidRDefault="00493B69"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TITOLO VI – NORME FINALI</w:t>
      </w:r>
    </w:p>
    <w:p w:rsidR="00493B69" w:rsidRPr="00447F2E" w:rsidRDefault="00493B69" w:rsidP="00447F2E">
      <w:pPr>
        <w:tabs>
          <w:tab w:val="left" w:pos="426"/>
        </w:tabs>
        <w:rPr>
          <w:kern w:val="24"/>
        </w:rPr>
      </w:pPr>
      <w:r w:rsidRPr="00447F2E">
        <w:rPr>
          <w:kern w:val="24"/>
        </w:rPr>
        <w:t>Art. 1</w:t>
      </w:r>
      <w:r w:rsidR="00EA72B2">
        <w:rPr>
          <w:kern w:val="24"/>
        </w:rPr>
        <w:t>5</w:t>
      </w:r>
      <w:r w:rsidRPr="00447F2E">
        <w:rPr>
          <w:kern w:val="24"/>
        </w:rPr>
        <w:t xml:space="preserve"> – Disposizioni finali e transitorie</w:t>
      </w:r>
    </w:p>
    <w:p w:rsidR="007C57B7" w:rsidRPr="00447F2E" w:rsidRDefault="007C57B7" w:rsidP="00447F2E">
      <w:pPr>
        <w:pStyle w:val="Testonormale"/>
        <w:tabs>
          <w:tab w:val="left" w:pos="426"/>
        </w:tabs>
        <w:jc w:val="center"/>
        <w:rPr>
          <w:rFonts w:ascii="Times New Roman" w:hAnsi="Times New Roman"/>
          <w:b/>
          <w:bCs/>
          <w:kern w:val="24"/>
          <w:sz w:val="24"/>
          <w:szCs w:val="24"/>
        </w:rPr>
      </w:pPr>
    </w:p>
    <w:p w:rsidR="00CB000B" w:rsidRPr="00CB000B" w:rsidRDefault="00CB000B" w:rsidP="00CB000B"/>
    <w:p w:rsidR="00CB000B" w:rsidRDefault="00CB000B" w:rsidP="00CB000B"/>
    <w:p w:rsidR="007C57B7" w:rsidRPr="00CB000B" w:rsidRDefault="00CB000B" w:rsidP="00CB000B">
      <w:pPr>
        <w:tabs>
          <w:tab w:val="left" w:pos="780"/>
          <w:tab w:val="left" w:pos="2190"/>
        </w:tabs>
        <w:rPr>
          <w:b/>
          <w:kern w:val="24"/>
        </w:rPr>
      </w:pPr>
      <w:r>
        <w:tab/>
      </w:r>
      <w:r>
        <w:tab/>
      </w:r>
      <w:r w:rsidR="007C57B7" w:rsidRPr="00CB000B">
        <w:rPr>
          <w:b/>
          <w:kern w:val="24"/>
        </w:rPr>
        <w:t>TITOLO I – PRINCIPI GENERALI</w:t>
      </w:r>
    </w:p>
    <w:p w:rsidR="007C57B7" w:rsidRPr="00447F2E" w:rsidRDefault="007C57B7" w:rsidP="00447F2E">
      <w:pPr>
        <w:pStyle w:val="Testonormale"/>
        <w:tabs>
          <w:tab w:val="left" w:pos="426"/>
        </w:tabs>
        <w:jc w:val="center"/>
        <w:rPr>
          <w:rFonts w:ascii="Times New Roman" w:hAnsi="Times New Roman"/>
          <w:b/>
          <w:bCs/>
          <w:kern w:val="24"/>
          <w:sz w:val="24"/>
          <w:szCs w:val="24"/>
        </w:rPr>
      </w:pPr>
    </w:p>
    <w:p w:rsidR="007C57B7" w:rsidRPr="00447F2E" w:rsidRDefault="007C57B7" w:rsidP="00447F2E">
      <w:pPr>
        <w:pStyle w:val="Testonormale"/>
        <w:tabs>
          <w:tab w:val="left" w:pos="426"/>
        </w:tabs>
        <w:jc w:val="center"/>
        <w:rPr>
          <w:rFonts w:ascii="Times New Roman" w:hAnsi="Times New Roman"/>
          <w:b/>
          <w:bCs/>
          <w:kern w:val="24"/>
          <w:sz w:val="24"/>
          <w:szCs w:val="24"/>
        </w:rPr>
      </w:pPr>
      <w:r w:rsidRPr="00447F2E">
        <w:rPr>
          <w:rFonts w:ascii="Times New Roman" w:hAnsi="Times New Roman"/>
          <w:b/>
          <w:bCs/>
          <w:kern w:val="24"/>
          <w:sz w:val="24"/>
          <w:szCs w:val="24"/>
        </w:rPr>
        <w:t>ARTICOLO 1 – OGGETTO</w:t>
      </w:r>
    </w:p>
    <w:p w:rsidR="007C57B7" w:rsidRPr="00447F2E" w:rsidRDefault="007C57B7" w:rsidP="00447F2E">
      <w:pPr>
        <w:pStyle w:val="Testonormale"/>
        <w:numPr>
          <w:ilvl w:val="0"/>
          <w:numId w:val="1"/>
        </w:numPr>
        <w:tabs>
          <w:tab w:val="clear" w:pos="720"/>
          <w:tab w:val="left" w:pos="426"/>
        </w:tabs>
        <w:ind w:left="360"/>
        <w:rPr>
          <w:rFonts w:ascii="Times New Roman" w:hAnsi="Times New Roman"/>
          <w:kern w:val="24"/>
          <w:sz w:val="24"/>
          <w:szCs w:val="24"/>
        </w:rPr>
      </w:pPr>
      <w:r w:rsidRPr="00447F2E">
        <w:rPr>
          <w:rFonts w:ascii="Times New Roman" w:hAnsi="Times New Roman"/>
          <w:kern w:val="24"/>
          <w:sz w:val="24"/>
          <w:szCs w:val="24"/>
        </w:rPr>
        <w:t xml:space="preserve">Il presente Regolamento ha per oggetto le procedure di registrazione inventariale secondo quanto previsto dal D.I. n. </w:t>
      </w:r>
      <w:r w:rsidR="00A75F16" w:rsidRPr="00447F2E">
        <w:rPr>
          <w:rFonts w:ascii="Times New Roman" w:hAnsi="Times New Roman"/>
          <w:kern w:val="24"/>
          <w:sz w:val="24"/>
          <w:szCs w:val="24"/>
        </w:rPr>
        <w:t>129 del 28/8/2018</w:t>
      </w:r>
      <w:r w:rsidR="00EA72B2">
        <w:rPr>
          <w:rFonts w:ascii="Times New Roman" w:hAnsi="Times New Roman"/>
          <w:kern w:val="24"/>
          <w:sz w:val="24"/>
          <w:szCs w:val="24"/>
        </w:rPr>
        <w:t>,</w:t>
      </w:r>
      <w:r w:rsidRPr="00447F2E">
        <w:rPr>
          <w:rFonts w:ascii="Times New Roman" w:hAnsi="Times New Roman"/>
          <w:kern w:val="24"/>
          <w:sz w:val="24"/>
          <w:szCs w:val="24"/>
        </w:rPr>
        <w:t xml:space="preserve"> Regolamento Generale di Contabilità</w:t>
      </w:r>
      <w:r w:rsidR="00EA72B2">
        <w:rPr>
          <w:rFonts w:ascii="Times New Roman" w:hAnsi="Times New Roman"/>
          <w:kern w:val="24"/>
          <w:sz w:val="24"/>
          <w:szCs w:val="24"/>
        </w:rPr>
        <w:t>,</w:t>
      </w:r>
      <w:r w:rsidR="00D14BD3" w:rsidRPr="00447F2E">
        <w:rPr>
          <w:rFonts w:ascii="Times New Roman" w:hAnsi="Times New Roman"/>
          <w:kern w:val="24"/>
          <w:sz w:val="24"/>
          <w:szCs w:val="24"/>
        </w:rPr>
        <w:t xml:space="preserve"> e dalle Circolari citate in premessa</w:t>
      </w:r>
      <w:r w:rsidRPr="00447F2E">
        <w:rPr>
          <w:rFonts w:ascii="Times New Roman" w:hAnsi="Times New Roman"/>
          <w:kern w:val="24"/>
          <w:sz w:val="24"/>
          <w:szCs w:val="24"/>
        </w:rPr>
        <w:t>.</w:t>
      </w:r>
    </w:p>
    <w:p w:rsidR="007C57B7" w:rsidRPr="00447F2E" w:rsidRDefault="007C57B7" w:rsidP="00447F2E">
      <w:pPr>
        <w:pStyle w:val="Testonormale"/>
        <w:numPr>
          <w:ilvl w:val="0"/>
          <w:numId w:val="1"/>
        </w:numPr>
        <w:tabs>
          <w:tab w:val="clear" w:pos="720"/>
          <w:tab w:val="left" w:pos="426"/>
        </w:tabs>
        <w:ind w:left="360"/>
        <w:rPr>
          <w:rFonts w:ascii="Times New Roman" w:hAnsi="Times New Roman"/>
          <w:kern w:val="24"/>
          <w:sz w:val="24"/>
          <w:szCs w:val="24"/>
        </w:rPr>
      </w:pPr>
      <w:r w:rsidRPr="00447F2E">
        <w:rPr>
          <w:rFonts w:ascii="Times New Roman" w:hAnsi="Times New Roman"/>
          <w:kern w:val="24"/>
          <w:sz w:val="24"/>
          <w:szCs w:val="24"/>
        </w:rPr>
        <w:t>Il presente Regolamento disciplina altresì le procedure di carico e scarico dei beni, nonché le modalità di ricognizione e di aggiornamento dei beni</w:t>
      </w:r>
      <w:r w:rsidR="00A75F16" w:rsidRPr="00447F2E">
        <w:rPr>
          <w:rFonts w:ascii="Times New Roman" w:hAnsi="Times New Roman"/>
          <w:kern w:val="24"/>
          <w:sz w:val="24"/>
          <w:szCs w:val="24"/>
        </w:rPr>
        <w:t>.</w:t>
      </w:r>
    </w:p>
    <w:p w:rsidR="00A75F16" w:rsidRPr="00447F2E" w:rsidRDefault="00A75F16" w:rsidP="00447F2E">
      <w:pPr>
        <w:pStyle w:val="Testonormale"/>
        <w:numPr>
          <w:ilvl w:val="0"/>
          <w:numId w:val="1"/>
        </w:numPr>
        <w:tabs>
          <w:tab w:val="clear" w:pos="720"/>
          <w:tab w:val="left" w:pos="426"/>
        </w:tabs>
        <w:ind w:left="360"/>
        <w:rPr>
          <w:rFonts w:ascii="Times New Roman" w:hAnsi="Times New Roman"/>
          <w:kern w:val="24"/>
          <w:sz w:val="24"/>
          <w:szCs w:val="24"/>
        </w:rPr>
      </w:pPr>
      <w:r w:rsidRPr="00447F2E">
        <w:rPr>
          <w:rFonts w:ascii="Times New Roman" w:hAnsi="Times New Roman"/>
          <w:kern w:val="24"/>
          <w:sz w:val="24"/>
          <w:szCs w:val="24"/>
        </w:rPr>
        <w:t xml:space="preserve">Il presente </w:t>
      </w:r>
      <w:r w:rsidR="0073562B">
        <w:rPr>
          <w:rFonts w:ascii="Times New Roman" w:hAnsi="Times New Roman"/>
          <w:kern w:val="24"/>
          <w:sz w:val="24"/>
          <w:szCs w:val="24"/>
        </w:rPr>
        <w:t>R</w:t>
      </w:r>
      <w:r w:rsidRPr="00447F2E">
        <w:rPr>
          <w:rFonts w:ascii="Times New Roman" w:hAnsi="Times New Roman"/>
          <w:kern w:val="24"/>
          <w:sz w:val="24"/>
          <w:szCs w:val="24"/>
        </w:rPr>
        <w:t>egolamento detta disposizioni per la gestione dei beni non soggetti all’iscrizione negli inventari.</w:t>
      </w:r>
    </w:p>
    <w:p w:rsidR="007C57B7" w:rsidRPr="00447F2E" w:rsidRDefault="007C57B7" w:rsidP="00447F2E">
      <w:pPr>
        <w:pStyle w:val="Testonormale"/>
        <w:tabs>
          <w:tab w:val="left" w:pos="426"/>
        </w:tabs>
        <w:rPr>
          <w:rFonts w:ascii="Times New Roman" w:hAnsi="Times New Roman"/>
          <w:kern w:val="24"/>
          <w:sz w:val="24"/>
          <w:szCs w:val="24"/>
        </w:rPr>
      </w:pPr>
    </w:p>
    <w:p w:rsidR="007C57B7" w:rsidRPr="00447F2E" w:rsidRDefault="007C57B7" w:rsidP="00447F2E">
      <w:pPr>
        <w:pStyle w:val="Testonormale"/>
        <w:tabs>
          <w:tab w:val="left" w:pos="426"/>
        </w:tabs>
        <w:jc w:val="center"/>
        <w:rPr>
          <w:rFonts w:ascii="Times New Roman" w:hAnsi="Times New Roman"/>
          <w:b/>
          <w:bCs/>
          <w:kern w:val="24"/>
          <w:sz w:val="24"/>
          <w:szCs w:val="24"/>
        </w:rPr>
      </w:pPr>
      <w:r w:rsidRPr="00447F2E">
        <w:rPr>
          <w:rFonts w:ascii="Times New Roman" w:hAnsi="Times New Roman"/>
          <w:b/>
          <w:bCs/>
          <w:kern w:val="24"/>
          <w:sz w:val="24"/>
          <w:szCs w:val="24"/>
        </w:rPr>
        <w:t>ARTICOLO 2 – DEFINIZIONI</w:t>
      </w:r>
    </w:p>
    <w:p w:rsidR="007C57B7" w:rsidRPr="00447F2E" w:rsidRDefault="007C57B7" w:rsidP="00447F2E">
      <w:pPr>
        <w:pStyle w:val="Testonormale"/>
        <w:numPr>
          <w:ilvl w:val="0"/>
          <w:numId w:val="2"/>
        </w:numPr>
        <w:tabs>
          <w:tab w:val="clear" w:pos="720"/>
          <w:tab w:val="left" w:pos="426"/>
        </w:tabs>
        <w:ind w:left="360"/>
        <w:rPr>
          <w:rFonts w:ascii="Times New Roman" w:hAnsi="Times New Roman"/>
          <w:kern w:val="24"/>
          <w:sz w:val="24"/>
          <w:szCs w:val="24"/>
        </w:rPr>
      </w:pPr>
      <w:r w:rsidRPr="00447F2E">
        <w:rPr>
          <w:rFonts w:ascii="Times New Roman" w:hAnsi="Times New Roman"/>
          <w:kern w:val="24"/>
          <w:sz w:val="24"/>
          <w:szCs w:val="24"/>
        </w:rPr>
        <w:t>Nel presente Regolamento si intendono per:</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beni</w:t>
      </w:r>
      <w:proofErr w:type="gramEnd"/>
      <w:r w:rsidRPr="00447F2E">
        <w:rPr>
          <w:rFonts w:ascii="Times New Roman" w:hAnsi="Times New Roman"/>
          <w:b/>
          <w:bCs/>
          <w:kern w:val="24"/>
          <w:sz w:val="24"/>
          <w:szCs w:val="24"/>
        </w:rPr>
        <w:t xml:space="preserve"> mobili</w:t>
      </w:r>
      <w:r w:rsidRPr="00447F2E">
        <w:rPr>
          <w:rFonts w:ascii="Times New Roman" w:hAnsi="Times New Roman"/>
          <w:kern w:val="24"/>
          <w:sz w:val="24"/>
          <w:szCs w:val="24"/>
        </w:rPr>
        <w:t>”: oggetti mobili destinati al funzionamento degli uffici e allo svolgimento delle attività istituzionali della scuola, ossia arredi, attrezzature, libri, strumenti scientifici e di laboratorio, collezioni di leggi e decreti</w:t>
      </w:r>
      <w:r w:rsidR="00EA72B2">
        <w:rPr>
          <w:rFonts w:ascii="Times New Roman" w:hAnsi="Times New Roman"/>
          <w:kern w:val="24"/>
          <w:sz w:val="24"/>
          <w:szCs w:val="24"/>
        </w:rPr>
        <w:t>, ecc.</w:t>
      </w:r>
    </w:p>
    <w:p w:rsidR="00A75F16" w:rsidRPr="00447F2E" w:rsidRDefault="00A75F16"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kern w:val="24"/>
          <w:sz w:val="24"/>
          <w:szCs w:val="24"/>
        </w:rPr>
        <w:t>beni</w:t>
      </w:r>
      <w:proofErr w:type="gramEnd"/>
      <w:r w:rsidRPr="00447F2E">
        <w:rPr>
          <w:rFonts w:ascii="Times New Roman" w:hAnsi="Times New Roman"/>
          <w:b/>
          <w:kern w:val="24"/>
          <w:sz w:val="24"/>
          <w:szCs w:val="24"/>
        </w:rPr>
        <w:t xml:space="preserve"> immobili</w:t>
      </w:r>
      <w:r w:rsidRPr="00447F2E">
        <w:rPr>
          <w:rFonts w:ascii="Times New Roman" w:hAnsi="Times New Roman"/>
          <w:kern w:val="24"/>
          <w:sz w:val="24"/>
          <w:szCs w:val="24"/>
        </w:rPr>
        <w:t>”: edifici, terreni e fabbricati di proprietà della scuola</w:t>
      </w:r>
    </w:p>
    <w:p w:rsidR="00A75F16" w:rsidRPr="00447F2E" w:rsidRDefault="00A75F16"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kern w:val="24"/>
          <w:sz w:val="24"/>
          <w:szCs w:val="24"/>
        </w:rPr>
        <w:t>beni</w:t>
      </w:r>
      <w:proofErr w:type="gramEnd"/>
      <w:r w:rsidRPr="00447F2E">
        <w:rPr>
          <w:rFonts w:ascii="Times New Roman" w:hAnsi="Times New Roman"/>
          <w:b/>
          <w:kern w:val="24"/>
          <w:sz w:val="24"/>
          <w:szCs w:val="24"/>
        </w:rPr>
        <w:t xml:space="preserve"> mobili registrati seguendo le norme del Codice Civile</w:t>
      </w:r>
      <w:r w:rsidRPr="00447F2E">
        <w:rPr>
          <w:rFonts w:ascii="Times New Roman" w:hAnsi="Times New Roman"/>
          <w:kern w:val="24"/>
          <w:sz w:val="24"/>
          <w:szCs w:val="24"/>
        </w:rPr>
        <w:t xml:space="preserve">”: beni </w:t>
      </w:r>
      <w:r w:rsidR="00EA72B2">
        <w:rPr>
          <w:rFonts w:ascii="Times New Roman" w:hAnsi="Times New Roman"/>
          <w:kern w:val="24"/>
          <w:sz w:val="24"/>
          <w:szCs w:val="24"/>
        </w:rPr>
        <w:t>di locomozione e trasporto come le navi, gli aeromobili e gli autoveicoli</w:t>
      </w:r>
    </w:p>
    <w:p w:rsidR="00A75F16" w:rsidRPr="00447F2E" w:rsidRDefault="00A75F16"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kern w:val="24"/>
          <w:sz w:val="24"/>
          <w:szCs w:val="24"/>
        </w:rPr>
        <w:t>beni</w:t>
      </w:r>
      <w:proofErr w:type="gramEnd"/>
      <w:r w:rsidRPr="00447F2E">
        <w:rPr>
          <w:rFonts w:ascii="Times New Roman" w:hAnsi="Times New Roman"/>
          <w:b/>
          <w:kern w:val="24"/>
          <w:sz w:val="24"/>
          <w:szCs w:val="24"/>
        </w:rPr>
        <w:t xml:space="preserve"> mobili fruttiferi</w:t>
      </w:r>
      <w:r w:rsidRPr="00447F2E">
        <w:rPr>
          <w:rFonts w:ascii="Times New Roman" w:hAnsi="Times New Roman"/>
          <w:kern w:val="24"/>
          <w:sz w:val="24"/>
          <w:szCs w:val="24"/>
        </w:rPr>
        <w:t>”: Titoli di stato affidati in custodia all’Istituto Cassiere</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consegnatario</w:t>
      </w:r>
      <w:proofErr w:type="gramEnd"/>
      <w:r w:rsidRPr="00447F2E">
        <w:rPr>
          <w:rFonts w:ascii="Times New Roman" w:hAnsi="Times New Roman"/>
          <w:kern w:val="24"/>
          <w:sz w:val="24"/>
          <w:szCs w:val="24"/>
        </w:rPr>
        <w:t xml:space="preserve">”: a norma dell’art. </w:t>
      </w:r>
      <w:r w:rsidR="00EA72B2">
        <w:rPr>
          <w:rFonts w:ascii="Times New Roman" w:hAnsi="Times New Roman"/>
          <w:kern w:val="24"/>
          <w:sz w:val="24"/>
          <w:szCs w:val="24"/>
        </w:rPr>
        <w:t>30</w:t>
      </w:r>
      <w:r w:rsidRPr="00447F2E">
        <w:rPr>
          <w:rFonts w:ascii="Times New Roman" w:hAnsi="Times New Roman"/>
          <w:kern w:val="24"/>
          <w:sz w:val="24"/>
          <w:szCs w:val="24"/>
        </w:rPr>
        <w:t>, c.</w:t>
      </w:r>
      <w:r w:rsidR="00EA72B2">
        <w:rPr>
          <w:rFonts w:ascii="Times New Roman" w:hAnsi="Times New Roman"/>
          <w:kern w:val="24"/>
          <w:sz w:val="24"/>
          <w:szCs w:val="24"/>
        </w:rPr>
        <w:t>1</w:t>
      </w:r>
      <w:r w:rsidRPr="00447F2E">
        <w:rPr>
          <w:rFonts w:ascii="Times New Roman" w:hAnsi="Times New Roman"/>
          <w:kern w:val="24"/>
          <w:sz w:val="24"/>
          <w:szCs w:val="24"/>
        </w:rPr>
        <w:t xml:space="preserve"> del D.I. </w:t>
      </w:r>
      <w:r w:rsidR="00EA72B2">
        <w:rPr>
          <w:rFonts w:ascii="Times New Roman" w:hAnsi="Times New Roman"/>
          <w:kern w:val="24"/>
          <w:sz w:val="24"/>
          <w:szCs w:val="24"/>
        </w:rPr>
        <w:t>129</w:t>
      </w:r>
      <w:r w:rsidRPr="00447F2E">
        <w:rPr>
          <w:rFonts w:ascii="Times New Roman" w:hAnsi="Times New Roman"/>
          <w:kern w:val="24"/>
          <w:sz w:val="24"/>
          <w:szCs w:val="24"/>
        </w:rPr>
        <w:t>/20</w:t>
      </w:r>
      <w:r w:rsidR="00EA72B2">
        <w:rPr>
          <w:rFonts w:ascii="Times New Roman" w:hAnsi="Times New Roman"/>
          <w:kern w:val="24"/>
          <w:sz w:val="24"/>
          <w:szCs w:val="24"/>
        </w:rPr>
        <w:t>18</w:t>
      </w:r>
      <w:r w:rsidRPr="00447F2E">
        <w:rPr>
          <w:rFonts w:ascii="Times New Roman" w:hAnsi="Times New Roman"/>
          <w:kern w:val="24"/>
          <w:sz w:val="24"/>
          <w:szCs w:val="24"/>
        </w:rPr>
        <w:t xml:space="preserve"> si intende il DSGA</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utilizzatore</w:t>
      </w:r>
      <w:proofErr w:type="gramEnd"/>
      <w:r w:rsidRPr="00447F2E">
        <w:rPr>
          <w:rFonts w:ascii="Times New Roman" w:hAnsi="Times New Roman"/>
          <w:kern w:val="24"/>
          <w:sz w:val="24"/>
          <w:szCs w:val="24"/>
        </w:rPr>
        <w:t>”: fruitore delle unità cedute dal bene o consumate di materiali destinati dal consegnatario per l’uso, l’impiego o il consumo</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00D14BD3" w:rsidRPr="00447F2E">
        <w:rPr>
          <w:rFonts w:ascii="Times New Roman" w:hAnsi="Times New Roman"/>
          <w:b/>
          <w:bCs/>
          <w:kern w:val="24"/>
          <w:sz w:val="24"/>
          <w:szCs w:val="24"/>
        </w:rPr>
        <w:t>docenti</w:t>
      </w:r>
      <w:proofErr w:type="gramEnd"/>
      <w:r w:rsidR="00D14BD3" w:rsidRPr="00447F2E">
        <w:rPr>
          <w:rFonts w:ascii="Times New Roman" w:hAnsi="Times New Roman"/>
          <w:b/>
          <w:bCs/>
          <w:kern w:val="24"/>
          <w:sz w:val="24"/>
          <w:szCs w:val="24"/>
        </w:rPr>
        <w:t xml:space="preserve"> </w:t>
      </w:r>
      <w:r w:rsidR="00EA72B2">
        <w:rPr>
          <w:rFonts w:ascii="Times New Roman" w:hAnsi="Times New Roman"/>
          <w:b/>
          <w:bCs/>
          <w:kern w:val="24"/>
          <w:sz w:val="24"/>
          <w:szCs w:val="24"/>
        </w:rPr>
        <w:t xml:space="preserve">e assistenti tecnici </w:t>
      </w:r>
      <w:r w:rsidR="00D14BD3" w:rsidRPr="00447F2E">
        <w:rPr>
          <w:rFonts w:ascii="Times New Roman" w:hAnsi="Times New Roman"/>
          <w:b/>
          <w:bCs/>
          <w:kern w:val="24"/>
          <w:sz w:val="24"/>
          <w:szCs w:val="24"/>
        </w:rPr>
        <w:t>affidatari</w:t>
      </w:r>
      <w:r w:rsidR="00D14BD3" w:rsidRPr="00447F2E">
        <w:rPr>
          <w:rFonts w:ascii="Times New Roman" w:hAnsi="Times New Roman"/>
          <w:kern w:val="24"/>
          <w:sz w:val="24"/>
          <w:szCs w:val="24"/>
        </w:rPr>
        <w:t>”: i</w:t>
      </w:r>
      <w:r w:rsidRPr="00447F2E">
        <w:rPr>
          <w:rFonts w:ascii="Times New Roman" w:hAnsi="Times New Roman"/>
          <w:kern w:val="24"/>
          <w:sz w:val="24"/>
          <w:szCs w:val="24"/>
        </w:rPr>
        <w:t xml:space="preserve"> docent</w:t>
      </w:r>
      <w:r w:rsidR="00D14BD3" w:rsidRPr="00447F2E">
        <w:rPr>
          <w:rFonts w:ascii="Times New Roman" w:hAnsi="Times New Roman"/>
          <w:kern w:val="24"/>
          <w:sz w:val="24"/>
          <w:szCs w:val="24"/>
        </w:rPr>
        <w:t>i</w:t>
      </w:r>
      <w:r w:rsidR="00EA72B2">
        <w:rPr>
          <w:rFonts w:ascii="Times New Roman" w:hAnsi="Times New Roman"/>
          <w:kern w:val="24"/>
          <w:sz w:val="24"/>
          <w:szCs w:val="24"/>
        </w:rPr>
        <w:t xml:space="preserve"> e gli assistenti tecnici</w:t>
      </w:r>
      <w:r w:rsidRPr="00447F2E">
        <w:rPr>
          <w:rFonts w:ascii="Times New Roman" w:hAnsi="Times New Roman"/>
          <w:kern w:val="24"/>
          <w:sz w:val="24"/>
          <w:szCs w:val="24"/>
        </w:rPr>
        <w:t xml:space="preserve"> che rispond</w:t>
      </w:r>
      <w:r w:rsidR="00D14BD3" w:rsidRPr="00447F2E">
        <w:rPr>
          <w:rFonts w:ascii="Times New Roman" w:hAnsi="Times New Roman"/>
          <w:kern w:val="24"/>
          <w:sz w:val="24"/>
          <w:szCs w:val="24"/>
        </w:rPr>
        <w:t>ono</w:t>
      </w:r>
      <w:r w:rsidRPr="00447F2E">
        <w:rPr>
          <w:rFonts w:ascii="Times New Roman" w:hAnsi="Times New Roman"/>
          <w:kern w:val="24"/>
          <w:sz w:val="24"/>
          <w:szCs w:val="24"/>
        </w:rPr>
        <w:t xml:space="preserve"> del materiale affidatogli art. </w:t>
      </w:r>
      <w:r w:rsidR="00EA72B2">
        <w:rPr>
          <w:rFonts w:ascii="Times New Roman" w:hAnsi="Times New Roman"/>
          <w:kern w:val="24"/>
          <w:sz w:val="24"/>
          <w:szCs w:val="24"/>
        </w:rPr>
        <w:t>35</w:t>
      </w:r>
      <w:r w:rsidRPr="00447F2E">
        <w:rPr>
          <w:rFonts w:ascii="Times New Roman" w:hAnsi="Times New Roman"/>
          <w:kern w:val="24"/>
          <w:sz w:val="24"/>
          <w:szCs w:val="24"/>
        </w:rPr>
        <w:t xml:space="preserve">, c.1, D.I. </w:t>
      </w:r>
      <w:r w:rsidR="00EA72B2">
        <w:rPr>
          <w:rFonts w:ascii="Times New Roman" w:hAnsi="Times New Roman"/>
          <w:kern w:val="24"/>
          <w:sz w:val="24"/>
          <w:szCs w:val="24"/>
        </w:rPr>
        <w:t>129</w:t>
      </w:r>
      <w:r w:rsidRPr="00447F2E">
        <w:rPr>
          <w:rFonts w:ascii="Times New Roman" w:hAnsi="Times New Roman"/>
          <w:kern w:val="24"/>
          <w:sz w:val="24"/>
          <w:szCs w:val="24"/>
        </w:rPr>
        <w:t>/20</w:t>
      </w:r>
      <w:r w:rsidR="00EA72B2">
        <w:rPr>
          <w:rFonts w:ascii="Times New Roman" w:hAnsi="Times New Roman"/>
          <w:kern w:val="24"/>
          <w:sz w:val="24"/>
          <w:szCs w:val="24"/>
        </w:rPr>
        <w:t>18</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macchinari</w:t>
      </w:r>
      <w:proofErr w:type="gramEnd"/>
      <w:r w:rsidRPr="00447F2E">
        <w:rPr>
          <w:rFonts w:ascii="Times New Roman" w:hAnsi="Times New Roman"/>
          <w:b/>
          <w:bCs/>
          <w:kern w:val="24"/>
          <w:sz w:val="24"/>
          <w:szCs w:val="24"/>
        </w:rPr>
        <w:t xml:space="preserve"> per ufficio</w:t>
      </w:r>
      <w:r w:rsidRPr="00447F2E">
        <w:rPr>
          <w:rFonts w:ascii="Times New Roman" w:hAnsi="Times New Roman"/>
          <w:kern w:val="24"/>
          <w:sz w:val="24"/>
          <w:szCs w:val="24"/>
        </w:rPr>
        <w:t>”: beni in dotazione agli uffici per lo svolgimento e l’automazione di compiti specifici</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mobili</w:t>
      </w:r>
      <w:proofErr w:type="gramEnd"/>
      <w:r w:rsidRPr="00447F2E">
        <w:rPr>
          <w:rFonts w:ascii="Times New Roman" w:hAnsi="Times New Roman"/>
          <w:b/>
          <w:bCs/>
          <w:kern w:val="24"/>
          <w:sz w:val="24"/>
          <w:szCs w:val="24"/>
        </w:rPr>
        <w:t xml:space="preserve"> e arredi per ufficio</w:t>
      </w:r>
      <w:r w:rsidRPr="00447F2E">
        <w:rPr>
          <w:rFonts w:ascii="Times New Roman" w:hAnsi="Times New Roman"/>
          <w:kern w:val="24"/>
          <w:sz w:val="24"/>
          <w:szCs w:val="24"/>
        </w:rPr>
        <w:t>”: oggetti per l’arredamento di uffici, allo scopo di rendere l’ambiente funzionale rispetto alle sue finalità</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impianti</w:t>
      </w:r>
      <w:proofErr w:type="gramEnd"/>
      <w:r w:rsidRPr="00447F2E">
        <w:rPr>
          <w:rFonts w:ascii="Times New Roman" w:hAnsi="Times New Roman"/>
          <w:b/>
          <w:bCs/>
          <w:kern w:val="24"/>
          <w:sz w:val="24"/>
          <w:szCs w:val="24"/>
        </w:rPr>
        <w:t xml:space="preserve"> e attrezzature</w:t>
      </w:r>
      <w:r w:rsidRPr="00447F2E">
        <w:rPr>
          <w:rFonts w:ascii="Times New Roman" w:hAnsi="Times New Roman"/>
          <w:kern w:val="24"/>
          <w:sz w:val="24"/>
          <w:szCs w:val="24"/>
        </w:rPr>
        <w:t>”: complesso delle macchine e delle attrezzature necessarie allo svolgimento di una attività</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hardware</w:t>
      </w:r>
      <w:proofErr w:type="gramEnd"/>
      <w:r w:rsidRPr="00447F2E">
        <w:rPr>
          <w:rFonts w:ascii="Times New Roman" w:hAnsi="Times New Roman"/>
          <w:kern w:val="24"/>
          <w:sz w:val="24"/>
          <w:szCs w:val="24"/>
        </w:rPr>
        <w:t>”: macchine connesse al trattamento automatizzato di dati</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t>“</w:t>
      </w:r>
      <w:proofErr w:type="gramStart"/>
      <w:r w:rsidRPr="00447F2E">
        <w:rPr>
          <w:rFonts w:ascii="Times New Roman" w:hAnsi="Times New Roman"/>
          <w:b/>
          <w:bCs/>
          <w:kern w:val="24"/>
          <w:sz w:val="24"/>
          <w:szCs w:val="24"/>
        </w:rPr>
        <w:t>materiale</w:t>
      </w:r>
      <w:proofErr w:type="gramEnd"/>
      <w:r w:rsidRPr="00447F2E">
        <w:rPr>
          <w:rFonts w:ascii="Times New Roman" w:hAnsi="Times New Roman"/>
          <w:b/>
          <w:bCs/>
          <w:kern w:val="24"/>
          <w:sz w:val="24"/>
          <w:szCs w:val="24"/>
        </w:rPr>
        <w:t xml:space="preserve"> bibliografico</w:t>
      </w:r>
      <w:r w:rsidRPr="00447F2E">
        <w:rPr>
          <w:rFonts w:ascii="Times New Roman" w:hAnsi="Times New Roman"/>
          <w:kern w:val="24"/>
          <w:sz w:val="24"/>
          <w:szCs w:val="24"/>
        </w:rPr>
        <w:t xml:space="preserve">”: libri, pubblicazioni, materiale multimediale </w:t>
      </w:r>
    </w:p>
    <w:p w:rsidR="007C57B7" w:rsidRPr="00447F2E" w:rsidRDefault="007C57B7" w:rsidP="00447F2E">
      <w:pPr>
        <w:pStyle w:val="Testonormale"/>
        <w:numPr>
          <w:ilvl w:val="1"/>
          <w:numId w:val="2"/>
        </w:numPr>
        <w:tabs>
          <w:tab w:val="clear" w:pos="1440"/>
          <w:tab w:val="left" w:pos="426"/>
        </w:tabs>
        <w:ind w:left="360"/>
        <w:rPr>
          <w:rFonts w:ascii="Times New Roman" w:hAnsi="Times New Roman"/>
          <w:kern w:val="24"/>
          <w:sz w:val="24"/>
          <w:szCs w:val="24"/>
        </w:rPr>
      </w:pPr>
      <w:r w:rsidRPr="00447F2E">
        <w:rPr>
          <w:rFonts w:ascii="Times New Roman" w:hAnsi="Times New Roman"/>
          <w:kern w:val="24"/>
          <w:sz w:val="24"/>
          <w:szCs w:val="24"/>
        </w:rPr>
        <w:lastRenderedPageBreak/>
        <w:t>“</w:t>
      </w:r>
      <w:proofErr w:type="gramStart"/>
      <w:r w:rsidRPr="00447F2E">
        <w:rPr>
          <w:rFonts w:ascii="Times New Roman" w:hAnsi="Times New Roman"/>
          <w:b/>
          <w:bCs/>
          <w:kern w:val="24"/>
          <w:sz w:val="24"/>
          <w:szCs w:val="24"/>
        </w:rPr>
        <w:t>opere</w:t>
      </w:r>
      <w:proofErr w:type="gramEnd"/>
      <w:r w:rsidRPr="00447F2E">
        <w:rPr>
          <w:rFonts w:ascii="Times New Roman" w:hAnsi="Times New Roman"/>
          <w:b/>
          <w:bCs/>
          <w:kern w:val="24"/>
          <w:sz w:val="24"/>
          <w:szCs w:val="24"/>
        </w:rPr>
        <w:t xml:space="preserve"> dell’ingegno</w:t>
      </w:r>
      <w:r w:rsidRPr="00447F2E">
        <w:rPr>
          <w:rFonts w:ascii="Times New Roman" w:hAnsi="Times New Roman"/>
          <w:kern w:val="24"/>
          <w:sz w:val="24"/>
          <w:szCs w:val="24"/>
        </w:rPr>
        <w:t>”: software</w:t>
      </w:r>
      <w:r w:rsidR="0053502A">
        <w:rPr>
          <w:rFonts w:ascii="Times New Roman" w:hAnsi="Times New Roman"/>
          <w:kern w:val="24"/>
          <w:sz w:val="24"/>
          <w:szCs w:val="24"/>
        </w:rPr>
        <w:t>, pubblicazioni ecc.</w:t>
      </w:r>
    </w:p>
    <w:p w:rsidR="007C57B7" w:rsidRPr="0073562B" w:rsidRDefault="00213304" w:rsidP="00447F2E">
      <w:pPr>
        <w:pStyle w:val="Testonormale"/>
        <w:numPr>
          <w:ilvl w:val="1"/>
          <w:numId w:val="2"/>
        </w:numPr>
        <w:tabs>
          <w:tab w:val="clear" w:pos="1440"/>
          <w:tab w:val="left" w:pos="426"/>
        </w:tabs>
        <w:ind w:left="360"/>
        <w:rPr>
          <w:rFonts w:ascii="Times New Roman" w:hAnsi="Times New Roman"/>
          <w:kern w:val="24"/>
          <w:sz w:val="24"/>
          <w:szCs w:val="24"/>
        </w:rPr>
      </w:pPr>
      <w:r w:rsidRPr="0073562B">
        <w:rPr>
          <w:rFonts w:ascii="Times New Roman" w:hAnsi="Times New Roman"/>
          <w:kern w:val="24"/>
          <w:sz w:val="24"/>
          <w:szCs w:val="24"/>
        </w:rPr>
        <w:t>“</w:t>
      </w:r>
      <w:proofErr w:type="gramStart"/>
      <w:r w:rsidRPr="0073562B">
        <w:rPr>
          <w:rFonts w:ascii="Times New Roman" w:hAnsi="Times New Roman"/>
          <w:b/>
          <w:kern w:val="24"/>
          <w:sz w:val="24"/>
          <w:szCs w:val="24"/>
        </w:rPr>
        <w:t>proprietà</w:t>
      </w:r>
      <w:proofErr w:type="gramEnd"/>
      <w:r w:rsidRPr="0073562B">
        <w:rPr>
          <w:rFonts w:ascii="Times New Roman" w:hAnsi="Times New Roman"/>
          <w:b/>
          <w:kern w:val="24"/>
          <w:sz w:val="24"/>
          <w:szCs w:val="24"/>
        </w:rPr>
        <w:t xml:space="preserve"> industriale</w:t>
      </w:r>
      <w:r w:rsidRPr="0073562B">
        <w:rPr>
          <w:rFonts w:ascii="Times New Roman" w:hAnsi="Times New Roman"/>
          <w:kern w:val="24"/>
          <w:sz w:val="24"/>
          <w:szCs w:val="24"/>
        </w:rPr>
        <w:t>”: marchi ed altri segni distintivi</w:t>
      </w:r>
      <w:r w:rsidR="0073562B" w:rsidRPr="0073562B">
        <w:rPr>
          <w:rFonts w:ascii="Times New Roman" w:hAnsi="Times New Roman"/>
          <w:kern w:val="24"/>
          <w:sz w:val="24"/>
          <w:szCs w:val="24"/>
        </w:rPr>
        <w:t>.</w:t>
      </w:r>
    </w:p>
    <w:p w:rsidR="007C57B7" w:rsidRPr="00447F2E" w:rsidRDefault="007C57B7" w:rsidP="00447F2E">
      <w:pPr>
        <w:pStyle w:val="Testonormale"/>
        <w:tabs>
          <w:tab w:val="left" w:pos="426"/>
        </w:tabs>
        <w:rPr>
          <w:rFonts w:ascii="Times New Roman" w:hAnsi="Times New Roman"/>
          <w:kern w:val="24"/>
          <w:sz w:val="24"/>
          <w:szCs w:val="24"/>
        </w:rPr>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TITOLO II – CONSEGNATARIO</w:t>
      </w:r>
    </w:p>
    <w:p w:rsidR="007C57B7" w:rsidRPr="00447F2E" w:rsidRDefault="007C57B7" w:rsidP="00447F2E">
      <w:pPr>
        <w:pStyle w:val="Testonormale"/>
        <w:tabs>
          <w:tab w:val="left" w:pos="426"/>
        </w:tabs>
        <w:rPr>
          <w:rFonts w:ascii="Times New Roman" w:hAnsi="Times New Roman"/>
          <w:kern w:val="24"/>
          <w:sz w:val="24"/>
          <w:szCs w:val="24"/>
        </w:rPr>
      </w:pPr>
    </w:p>
    <w:p w:rsidR="007C57B7" w:rsidRPr="00447F2E" w:rsidRDefault="007C57B7" w:rsidP="00447F2E">
      <w:pPr>
        <w:pStyle w:val="Testonormale"/>
        <w:tabs>
          <w:tab w:val="left" w:pos="426"/>
        </w:tabs>
        <w:jc w:val="center"/>
        <w:rPr>
          <w:rFonts w:ascii="Times New Roman" w:hAnsi="Times New Roman"/>
          <w:b/>
          <w:bCs/>
          <w:kern w:val="24"/>
          <w:sz w:val="24"/>
          <w:szCs w:val="24"/>
        </w:rPr>
      </w:pPr>
      <w:r w:rsidRPr="00447F2E">
        <w:rPr>
          <w:rFonts w:ascii="Times New Roman" w:hAnsi="Times New Roman"/>
          <w:b/>
          <w:bCs/>
          <w:kern w:val="24"/>
          <w:sz w:val="24"/>
          <w:szCs w:val="24"/>
        </w:rPr>
        <w:t>ARTICOLO 3 – CONSEGNATARIO</w:t>
      </w:r>
      <w:r w:rsidR="00213304" w:rsidRPr="00447F2E">
        <w:rPr>
          <w:rFonts w:ascii="Times New Roman" w:hAnsi="Times New Roman"/>
          <w:b/>
          <w:bCs/>
          <w:kern w:val="24"/>
          <w:sz w:val="24"/>
          <w:szCs w:val="24"/>
        </w:rPr>
        <w:t>, SOSTITUTO CONSEGNATARIO, SUBCONSEGNATARIO</w:t>
      </w:r>
    </w:p>
    <w:p w:rsidR="007C57B7" w:rsidRPr="00447F2E" w:rsidRDefault="007C57B7" w:rsidP="00447F2E">
      <w:pPr>
        <w:pStyle w:val="Testonormale"/>
        <w:numPr>
          <w:ilvl w:val="0"/>
          <w:numId w:val="7"/>
        </w:numPr>
        <w:tabs>
          <w:tab w:val="clear" w:pos="720"/>
          <w:tab w:val="left" w:pos="426"/>
        </w:tabs>
        <w:ind w:left="357" w:hanging="357"/>
        <w:rPr>
          <w:rFonts w:ascii="Times New Roman" w:hAnsi="Times New Roman"/>
          <w:kern w:val="24"/>
          <w:sz w:val="24"/>
          <w:szCs w:val="24"/>
        </w:rPr>
      </w:pPr>
      <w:r w:rsidRPr="00447F2E">
        <w:rPr>
          <w:rFonts w:ascii="Times New Roman" w:hAnsi="Times New Roman"/>
          <w:kern w:val="24"/>
          <w:sz w:val="24"/>
          <w:szCs w:val="24"/>
        </w:rPr>
        <w:t>Il consegnatario responsabile dei beni assegnati all’Istituzione Scolastica è il Direttore dei Servizi Generali ed Amministrativi (</w:t>
      </w:r>
      <w:r w:rsidR="00EA72B2" w:rsidRPr="00447F2E">
        <w:rPr>
          <w:rFonts w:ascii="Times New Roman" w:hAnsi="Times New Roman"/>
          <w:kern w:val="24"/>
          <w:sz w:val="24"/>
          <w:szCs w:val="24"/>
        </w:rPr>
        <w:t>DSGA</w:t>
      </w:r>
      <w:r w:rsidRPr="00447F2E">
        <w:rPr>
          <w:rFonts w:ascii="Times New Roman" w:hAnsi="Times New Roman"/>
          <w:kern w:val="24"/>
          <w:sz w:val="24"/>
          <w:szCs w:val="24"/>
        </w:rPr>
        <w:t>).</w:t>
      </w:r>
    </w:p>
    <w:p w:rsidR="007C57B7" w:rsidRPr="00447F2E" w:rsidRDefault="007C57B7"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2.</w:t>
      </w:r>
      <w:r w:rsidRPr="00447F2E">
        <w:rPr>
          <w:rFonts w:ascii="Times New Roman" w:hAnsi="Times New Roman"/>
          <w:kern w:val="24"/>
          <w:sz w:val="24"/>
          <w:szCs w:val="24"/>
        </w:rPr>
        <w:tab/>
        <w:t xml:space="preserve">Il consegnatario è personalmente responsabile dei beni ad esso consegnati nonché di qualsiasi danno che possa derivare da sue azioni od omissioni. Egli ha l’obbligo di segnalare, di richiedere o di ordinare interventi di manutenzione, di custodia e di conservazione, nonché di indicare i beni che vengono trasferiti dalla collocazione originaria per dare luogo a utilizzazioni diverse o a cura di strutture o di operatori diversi da quelli originari. </w:t>
      </w:r>
    </w:p>
    <w:p w:rsidR="007C57B7" w:rsidRPr="00447F2E" w:rsidRDefault="00213304"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Il consegnatario provvede a</w:t>
      </w:r>
      <w:r w:rsidR="007C57B7" w:rsidRPr="00447F2E">
        <w:rPr>
          <w:rFonts w:ascii="Times New Roman" w:hAnsi="Times New Roman"/>
          <w:kern w:val="24"/>
          <w:sz w:val="24"/>
          <w:szCs w:val="24"/>
        </w:rPr>
        <w:t>:</w:t>
      </w:r>
    </w:p>
    <w:p w:rsidR="00213304" w:rsidRPr="00447F2E" w:rsidRDefault="00213304"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consegnare</w:t>
      </w:r>
      <w:proofErr w:type="gramEnd"/>
      <w:r w:rsidRPr="00447F2E">
        <w:rPr>
          <w:rFonts w:ascii="Times New Roman" w:hAnsi="Times New Roman"/>
          <w:kern w:val="24"/>
          <w:sz w:val="24"/>
          <w:szCs w:val="24"/>
        </w:rPr>
        <w:t xml:space="preserve"> e gestire i beni dell’istituzione scolastica cercando di mantenere al meglio il patrimonio della scuola;</w:t>
      </w:r>
    </w:p>
    <w:p w:rsidR="00213304" w:rsidRPr="00447F2E" w:rsidRDefault="00213304"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distribuire</w:t>
      </w:r>
      <w:proofErr w:type="gramEnd"/>
      <w:r w:rsidRPr="00447F2E">
        <w:rPr>
          <w:rFonts w:ascii="Times New Roman" w:hAnsi="Times New Roman"/>
          <w:kern w:val="24"/>
          <w:sz w:val="24"/>
          <w:szCs w:val="24"/>
        </w:rPr>
        <w:t xml:space="preserve"> gli oggetti di cancelleria, stampati ed altro materiale nei vari uffici, aule speciali e laboratori;</w:t>
      </w:r>
    </w:p>
    <w:p w:rsidR="00213304" w:rsidRPr="00447F2E" w:rsidRDefault="00213304"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curare</w:t>
      </w:r>
      <w:proofErr w:type="gramEnd"/>
      <w:r w:rsidRPr="00447F2E">
        <w:rPr>
          <w:rFonts w:ascii="Times New Roman" w:hAnsi="Times New Roman"/>
          <w:kern w:val="24"/>
          <w:sz w:val="24"/>
          <w:szCs w:val="24"/>
        </w:rPr>
        <w:t xml:space="preserve"> la manutenzione dei beni mobili e degli arredi d’ufficio individuando le altre figure presenti nell’organigramma della scuola con particolari competenze e responsabilità che lo possono aiutare in questa attività;</w:t>
      </w:r>
    </w:p>
    <w:p w:rsidR="00213304" w:rsidRPr="00447F2E" w:rsidRDefault="00213304"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curare</w:t>
      </w:r>
      <w:proofErr w:type="gramEnd"/>
      <w:r w:rsidRPr="00447F2E">
        <w:rPr>
          <w:rFonts w:ascii="Times New Roman" w:hAnsi="Times New Roman"/>
          <w:kern w:val="24"/>
          <w:sz w:val="24"/>
          <w:szCs w:val="24"/>
        </w:rPr>
        <w:t xml:space="preserve"> il livello delle scorte operative necessarie ad assicurare il regolare funzionamento degli uffici;</w:t>
      </w:r>
    </w:p>
    <w:p w:rsidR="00213304" w:rsidRPr="00447F2E" w:rsidRDefault="00213304"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vigilare</w:t>
      </w:r>
      <w:proofErr w:type="gramEnd"/>
      <w:r w:rsidRPr="00447F2E">
        <w:rPr>
          <w:rFonts w:ascii="Times New Roman" w:hAnsi="Times New Roman"/>
          <w:kern w:val="24"/>
          <w:sz w:val="24"/>
          <w:szCs w:val="24"/>
        </w:rPr>
        <w:t xml:space="preserve"> sul regolare e corretto uso dei beni affidati agli utilizzatori finali che fruiscono del bene o conservano il materiale.</w:t>
      </w:r>
    </w:p>
    <w:p w:rsidR="00432DE3" w:rsidRPr="00447F2E" w:rsidRDefault="00213304" w:rsidP="00447F2E">
      <w:pPr>
        <w:pStyle w:val="Paragrafoelenco"/>
        <w:numPr>
          <w:ilvl w:val="0"/>
          <w:numId w:val="12"/>
        </w:numPr>
        <w:tabs>
          <w:tab w:val="left" w:pos="426"/>
        </w:tabs>
        <w:ind w:left="284" w:hanging="284"/>
        <w:contextualSpacing w:val="0"/>
        <w:rPr>
          <w:rFonts w:ascii="Times New Roman" w:hAnsi="Times New Roman"/>
          <w:kern w:val="24"/>
          <w:sz w:val="24"/>
          <w:szCs w:val="24"/>
        </w:rPr>
      </w:pPr>
      <w:r w:rsidRPr="00447F2E">
        <w:rPr>
          <w:rFonts w:ascii="Times New Roman" w:hAnsi="Times New Roman"/>
          <w:kern w:val="24"/>
          <w:sz w:val="24"/>
          <w:szCs w:val="24"/>
        </w:rPr>
        <w:t>Vigilare, verificare e riscontrare il regolare adempimento delle prestazioni e delle prescrizioni contenute nei patti negoziali sottoscritti con gli affidatari di forniture di beni e servizi.</w:t>
      </w:r>
    </w:p>
    <w:p w:rsidR="00432DE3" w:rsidRPr="00447F2E" w:rsidRDefault="00432DE3" w:rsidP="00447F2E">
      <w:pPr>
        <w:tabs>
          <w:tab w:val="left" w:pos="426"/>
        </w:tabs>
        <w:rPr>
          <w:kern w:val="24"/>
        </w:rPr>
      </w:pPr>
      <w:r w:rsidRPr="00447F2E">
        <w:rPr>
          <w:kern w:val="24"/>
        </w:rPr>
        <w:t xml:space="preserve">Questa è una competenza del Direttore SGA che agisce su obbligatoria segnalazione del Dirigente Scolastico nell’individuazione degli affidatari dei beni con le caratteristiche innovative </w:t>
      </w:r>
      <w:r w:rsidR="00B65311">
        <w:rPr>
          <w:kern w:val="24"/>
        </w:rPr>
        <w:t>contenute ne</w:t>
      </w:r>
      <w:r w:rsidRPr="00447F2E">
        <w:rPr>
          <w:kern w:val="24"/>
        </w:rPr>
        <w:t>ll’ art. 35 del Regolamento.</w:t>
      </w:r>
    </w:p>
    <w:p w:rsidR="00432DE3" w:rsidRPr="00447F2E" w:rsidRDefault="007C57B7"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la</w:t>
      </w:r>
      <w:proofErr w:type="gramEnd"/>
      <w:r w:rsidRPr="00447F2E">
        <w:rPr>
          <w:rFonts w:ascii="Times New Roman" w:hAnsi="Times New Roman"/>
          <w:kern w:val="24"/>
          <w:sz w:val="24"/>
          <w:szCs w:val="24"/>
        </w:rPr>
        <w:t xml:space="preserve"> tenuta dei registri inventariali;</w:t>
      </w:r>
    </w:p>
    <w:p w:rsidR="00432DE3" w:rsidRPr="00447F2E" w:rsidRDefault="007C57B7"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l’applicazione</w:t>
      </w:r>
      <w:proofErr w:type="gramEnd"/>
      <w:r w:rsidRPr="00447F2E">
        <w:rPr>
          <w:rFonts w:ascii="Times New Roman" w:hAnsi="Times New Roman"/>
          <w:kern w:val="24"/>
          <w:sz w:val="24"/>
          <w:szCs w:val="24"/>
        </w:rPr>
        <w:t xml:space="preserve"> delle etichette inventariali su ciascun bene mobile;</w:t>
      </w:r>
    </w:p>
    <w:p w:rsidR="00432DE3" w:rsidRPr="00447F2E" w:rsidRDefault="007C57B7"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la</w:t>
      </w:r>
      <w:proofErr w:type="gramEnd"/>
      <w:r w:rsidRPr="00447F2E">
        <w:rPr>
          <w:rFonts w:ascii="Times New Roman" w:hAnsi="Times New Roman"/>
          <w:kern w:val="24"/>
          <w:sz w:val="24"/>
          <w:szCs w:val="24"/>
        </w:rPr>
        <w:t xml:space="preserve"> compilazione delle schede indicanti i beni custoditi in ciascun vano e la relativa esposizione all’interno del vano stesso;</w:t>
      </w:r>
    </w:p>
    <w:p w:rsidR="00432DE3" w:rsidRPr="00447F2E" w:rsidRDefault="007C57B7"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la</w:t>
      </w:r>
      <w:proofErr w:type="gramEnd"/>
      <w:r w:rsidRPr="00447F2E">
        <w:rPr>
          <w:rFonts w:ascii="Times New Roman" w:hAnsi="Times New Roman"/>
          <w:kern w:val="24"/>
          <w:sz w:val="24"/>
          <w:szCs w:val="24"/>
        </w:rPr>
        <w:t xml:space="preserve"> ricognizione ogni cinque anni e la rivalutazione dei beni inventaria</w:t>
      </w:r>
      <w:r w:rsidR="00432DE3" w:rsidRPr="00447F2E">
        <w:rPr>
          <w:rFonts w:ascii="Times New Roman" w:hAnsi="Times New Roman"/>
          <w:kern w:val="24"/>
          <w:sz w:val="24"/>
          <w:szCs w:val="24"/>
        </w:rPr>
        <w:t>ti con cadenza decennale</w:t>
      </w:r>
    </w:p>
    <w:p w:rsidR="00432DE3" w:rsidRPr="00447F2E" w:rsidRDefault="007C57B7"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i</w:t>
      </w:r>
      <w:proofErr w:type="gramEnd"/>
      <w:r w:rsidRPr="00447F2E">
        <w:rPr>
          <w:rFonts w:ascii="Times New Roman" w:hAnsi="Times New Roman"/>
          <w:kern w:val="24"/>
          <w:sz w:val="24"/>
          <w:szCs w:val="24"/>
        </w:rPr>
        <w:t xml:space="preserve"> provvedimenti di manutenzione o riparazione o sostituzione di beni deteriorati, danneggiati o perduti, da ordinarsi direttamente o da </w:t>
      </w:r>
      <w:proofErr w:type="spellStart"/>
      <w:r w:rsidRPr="00447F2E">
        <w:rPr>
          <w:rFonts w:ascii="Times New Roman" w:hAnsi="Times New Roman"/>
          <w:kern w:val="24"/>
          <w:sz w:val="24"/>
          <w:szCs w:val="24"/>
        </w:rPr>
        <w:t>ri</w:t>
      </w:r>
      <w:r w:rsidR="00432DE3" w:rsidRPr="00447F2E">
        <w:rPr>
          <w:rFonts w:ascii="Times New Roman" w:hAnsi="Times New Roman"/>
          <w:kern w:val="24"/>
          <w:sz w:val="24"/>
          <w:szCs w:val="24"/>
        </w:rPr>
        <w:t>chiedesi</w:t>
      </w:r>
      <w:proofErr w:type="spellEnd"/>
      <w:r w:rsidR="00432DE3" w:rsidRPr="00447F2E">
        <w:rPr>
          <w:rFonts w:ascii="Times New Roman" w:hAnsi="Times New Roman"/>
          <w:kern w:val="24"/>
          <w:sz w:val="24"/>
          <w:szCs w:val="24"/>
        </w:rPr>
        <w:t xml:space="preserve"> agli uffici competenti;</w:t>
      </w:r>
    </w:p>
    <w:p w:rsidR="007C57B7" w:rsidRPr="00447F2E" w:rsidRDefault="007C57B7" w:rsidP="00447F2E">
      <w:pPr>
        <w:pStyle w:val="Paragrafoelenco"/>
        <w:numPr>
          <w:ilvl w:val="0"/>
          <w:numId w:val="12"/>
        </w:numPr>
        <w:tabs>
          <w:tab w:val="left" w:pos="426"/>
        </w:tabs>
        <w:ind w:left="284" w:hanging="284"/>
        <w:contextualSpacing w:val="0"/>
        <w:rPr>
          <w:rFonts w:ascii="Times New Roman" w:hAnsi="Times New Roman"/>
          <w:kern w:val="24"/>
          <w:sz w:val="24"/>
          <w:szCs w:val="24"/>
        </w:rPr>
      </w:pPr>
      <w:proofErr w:type="gramStart"/>
      <w:r w:rsidRPr="00447F2E">
        <w:rPr>
          <w:rFonts w:ascii="Times New Roman" w:hAnsi="Times New Roman"/>
          <w:kern w:val="24"/>
          <w:sz w:val="24"/>
          <w:szCs w:val="24"/>
        </w:rPr>
        <w:t>la</w:t>
      </w:r>
      <w:proofErr w:type="gramEnd"/>
      <w:r w:rsidRPr="00447F2E">
        <w:rPr>
          <w:rFonts w:ascii="Times New Roman" w:hAnsi="Times New Roman"/>
          <w:kern w:val="24"/>
          <w:sz w:val="24"/>
          <w:szCs w:val="24"/>
        </w:rPr>
        <w:t xml:space="preserve"> denuncia di eventi dannosi fortuiti o volontari e relativa segnalazione ai competenti uffici. </w:t>
      </w:r>
    </w:p>
    <w:p w:rsidR="00E02EFA" w:rsidRPr="00447F2E" w:rsidRDefault="00E02EFA" w:rsidP="00447F2E">
      <w:pPr>
        <w:tabs>
          <w:tab w:val="left" w:pos="426"/>
        </w:tabs>
        <w:rPr>
          <w:kern w:val="24"/>
        </w:rPr>
      </w:pPr>
      <w:r w:rsidRPr="00447F2E">
        <w:rPr>
          <w:kern w:val="24"/>
        </w:rPr>
        <w:t>Il Dirigente Scolastico nomina con proprio provvedimento uno o</w:t>
      </w:r>
      <w:r w:rsidR="0053502A">
        <w:rPr>
          <w:kern w:val="24"/>
        </w:rPr>
        <w:t xml:space="preserve"> più</w:t>
      </w:r>
      <w:r w:rsidRPr="00447F2E">
        <w:rPr>
          <w:kern w:val="24"/>
        </w:rPr>
        <w:t xml:space="preserve"> Assistenti Amministrativi incaricati della sostituzione del consegnatario in caso di assenza o impedimento temporaneo.</w:t>
      </w:r>
    </w:p>
    <w:p w:rsidR="00E02EFA" w:rsidRPr="00447F2E" w:rsidRDefault="00B65311" w:rsidP="00B65311">
      <w:pPr>
        <w:tabs>
          <w:tab w:val="left" w:pos="426"/>
        </w:tabs>
        <w:ind w:left="425" w:hanging="425"/>
        <w:rPr>
          <w:kern w:val="24"/>
        </w:rPr>
      </w:pPr>
      <w:r>
        <w:rPr>
          <w:kern w:val="24"/>
        </w:rPr>
        <w:lastRenderedPageBreak/>
        <w:t>3.</w:t>
      </w:r>
      <w:r>
        <w:rPr>
          <w:kern w:val="24"/>
        </w:rPr>
        <w:tab/>
      </w:r>
      <w:r w:rsidR="00E02EFA" w:rsidRPr="00447F2E">
        <w:rPr>
          <w:kern w:val="24"/>
        </w:rPr>
        <w:t>Nel caso di particolare complessità e di dislocazione dell’Istituzione Scolastica su più plessi il Dirigente Scolastico può nominare uno o più sub consegnatari che rispondono della consistenza e della conservazione dei beni ad essi affidati e comunicano al consegnatario le variazioni intervenute durante l’esercizio finanziario mediante apposito prospetto.</w:t>
      </w:r>
    </w:p>
    <w:p w:rsidR="00E02EFA" w:rsidRPr="00447F2E" w:rsidRDefault="00E02EFA" w:rsidP="00447F2E">
      <w:pPr>
        <w:tabs>
          <w:tab w:val="left" w:pos="426"/>
        </w:tabs>
        <w:rPr>
          <w:kern w:val="24"/>
        </w:rPr>
      </w:pPr>
      <w:r w:rsidRPr="00447F2E">
        <w:rPr>
          <w:kern w:val="24"/>
        </w:rPr>
        <w:t>I consegnatari ed i sub consegnatari non possono delegare, le proprie funzioni ad altri soggetti, rimanendo ferrea in ogni caso, la personale responsabilità dei medesimi e dei loro sostituti.</w:t>
      </w:r>
    </w:p>
    <w:p w:rsidR="007C57B7" w:rsidRPr="00447F2E" w:rsidRDefault="007C57B7" w:rsidP="00BA4A92">
      <w:pPr>
        <w:pStyle w:val="Testonormale"/>
        <w:tabs>
          <w:tab w:val="left" w:pos="426"/>
        </w:tabs>
        <w:rPr>
          <w:rFonts w:ascii="Times New Roman" w:hAnsi="Times New Roman"/>
          <w:b/>
          <w:bCs/>
          <w:kern w:val="24"/>
          <w:sz w:val="24"/>
          <w:szCs w:val="24"/>
        </w:rPr>
      </w:pPr>
    </w:p>
    <w:p w:rsidR="007C57B7" w:rsidRPr="00447F2E" w:rsidRDefault="007C57B7" w:rsidP="00447F2E">
      <w:pPr>
        <w:pStyle w:val="Testonormale"/>
        <w:tabs>
          <w:tab w:val="left" w:pos="426"/>
        </w:tabs>
        <w:jc w:val="center"/>
        <w:rPr>
          <w:rFonts w:ascii="Times New Roman" w:hAnsi="Times New Roman"/>
          <w:b/>
          <w:bCs/>
          <w:kern w:val="24"/>
          <w:sz w:val="24"/>
          <w:szCs w:val="24"/>
        </w:rPr>
      </w:pPr>
      <w:r w:rsidRPr="00447F2E">
        <w:rPr>
          <w:rFonts w:ascii="Times New Roman" w:hAnsi="Times New Roman"/>
          <w:b/>
          <w:bCs/>
          <w:kern w:val="24"/>
          <w:sz w:val="24"/>
          <w:szCs w:val="24"/>
        </w:rPr>
        <w:t xml:space="preserve">ARTICOLO </w:t>
      </w:r>
      <w:r w:rsidR="00432DE3" w:rsidRPr="00447F2E">
        <w:rPr>
          <w:rFonts w:ascii="Times New Roman" w:hAnsi="Times New Roman"/>
          <w:b/>
          <w:bCs/>
          <w:kern w:val="24"/>
          <w:sz w:val="24"/>
          <w:szCs w:val="24"/>
        </w:rPr>
        <w:t>4</w:t>
      </w:r>
      <w:r w:rsidRPr="00447F2E">
        <w:rPr>
          <w:rFonts w:ascii="Times New Roman" w:hAnsi="Times New Roman"/>
          <w:b/>
          <w:bCs/>
          <w:kern w:val="24"/>
          <w:sz w:val="24"/>
          <w:szCs w:val="24"/>
        </w:rPr>
        <w:t xml:space="preserve"> – PASSAGGI DI GESTIONE</w:t>
      </w:r>
    </w:p>
    <w:p w:rsidR="00E02EFA" w:rsidRPr="00447F2E" w:rsidRDefault="00E02EFA" w:rsidP="00447F2E">
      <w:pPr>
        <w:tabs>
          <w:tab w:val="left" w:pos="426"/>
        </w:tabs>
        <w:rPr>
          <w:kern w:val="24"/>
        </w:rPr>
      </w:pPr>
      <w:r w:rsidRPr="00447F2E">
        <w:rPr>
          <w:kern w:val="24"/>
        </w:rPr>
        <w:t>Quando il Direttore SGA cessa dal suo ufficio</w:t>
      </w:r>
      <w:r w:rsidR="0073562B">
        <w:rPr>
          <w:kern w:val="24"/>
        </w:rPr>
        <w:t>,</w:t>
      </w:r>
      <w:r w:rsidRPr="00447F2E">
        <w:rPr>
          <w:kern w:val="24"/>
        </w:rPr>
        <w:t xml:space="preserve"> il passaggio di consegne avviene mediante ricognizione materiale dei beni in contradditorio con il consegnatario subentrante in presenza del Dirigente Scolastico e del Presidente del Consiglio di Istituto. L’operazione deve risultare da </w:t>
      </w:r>
      <w:r w:rsidR="00B65311">
        <w:rPr>
          <w:kern w:val="24"/>
        </w:rPr>
        <w:t>apposito verbale ed è effettuata</w:t>
      </w:r>
      <w:r w:rsidRPr="00447F2E">
        <w:rPr>
          <w:kern w:val="24"/>
        </w:rPr>
        <w:t xml:space="preserve"> entro 60 giorni della cessazione dell’ufficio.</w:t>
      </w:r>
    </w:p>
    <w:p w:rsidR="00E02EFA" w:rsidRPr="00447F2E" w:rsidRDefault="00E02EFA" w:rsidP="00447F2E">
      <w:pPr>
        <w:tabs>
          <w:tab w:val="left" w:pos="426"/>
        </w:tabs>
        <w:rPr>
          <w:kern w:val="24"/>
        </w:rPr>
      </w:pPr>
      <w:r w:rsidRPr="00447F2E">
        <w:rPr>
          <w:kern w:val="24"/>
        </w:rPr>
        <w:t>La mancata formalizzazione del passaggio può dar luogo, ricorrendone i presupposti, ad ipotesi di responsabilità amministrativa.</w:t>
      </w:r>
    </w:p>
    <w:p w:rsidR="00E02EFA" w:rsidRPr="00447F2E" w:rsidRDefault="00E02EFA" w:rsidP="00447F2E">
      <w:pPr>
        <w:tabs>
          <w:tab w:val="left" w:pos="426"/>
        </w:tabs>
        <w:rPr>
          <w:kern w:val="24"/>
        </w:rPr>
      </w:pPr>
      <w:r w:rsidRPr="00447F2E">
        <w:rPr>
          <w:kern w:val="24"/>
        </w:rPr>
        <w:t>La suddetta operazione di passaggio di consegne deve risultare da un apposito verbale, nel quale devono essere sinteticamente riportati la tipologia, la quantità e il valore complessivo dei beni inventariati esistenti al momento della consegna.</w:t>
      </w:r>
    </w:p>
    <w:p w:rsidR="00E02EFA" w:rsidRPr="00447F2E" w:rsidRDefault="00E02EFA" w:rsidP="00447F2E">
      <w:pPr>
        <w:tabs>
          <w:tab w:val="left" w:pos="426"/>
        </w:tabs>
        <w:rPr>
          <w:kern w:val="24"/>
        </w:rPr>
      </w:pPr>
      <w:r w:rsidRPr="00447F2E">
        <w:rPr>
          <w:kern w:val="24"/>
        </w:rPr>
        <w:t>Qualora in quella circostanza dovessero emergere discordanze tra la situazione di fatto e quella di diritto, è necessario darne conto in moda esplicito e chiaro, indicando, se conosciute, le relative giustificazioni.</w:t>
      </w:r>
    </w:p>
    <w:p w:rsidR="00E02EFA" w:rsidRPr="00447F2E" w:rsidRDefault="00E02EFA" w:rsidP="00447F2E">
      <w:pPr>
        <w:tabs>
          <w:tab w:val="left" w:pos="426"/>
        </w:tabs>
        <w:rPr>
          <w:kern w:val="24"/>
        </w:rPr>
      </w:pPr>
      <w:r w:rsidRPr="00447F2E">
        <w:rPr>
          <w:kern w:val="24"/>
        </w:rPr>
        <w:t>Il 'Regolamento' attribuisce al Dirigente Scolastico il potere di emettere il provvedimento formale di discarico dei beni nel quale deve essere indicato l’obbligo di reintegro a carico degli eventuali responsabili.</w:t>
      </w:r>
    </w:p>
    <w:p w:rsidR="00E02EFA" w:rsidRPr="00447F2E" w:rsidRDefault="00E02EFA" w:rsidP="00447F2E">
      <w:pPr>
        <w:tabs>
          <w:tab w:val="left" w:pos="426"/>
        </w:tabs>
        <w:rPr>
          <w:kern w:val="24"/>
        </w:rPr>
      </w:pPr>
      <w:r w:rsidRPr="00447F2E">
        <w:rPr>
          <w:kern w:val="24"/>
        </w:rPr>
        <w:t>Il suddetto provvedimento di discarico deve riportare, per ciascun bene mancante, la descrizione, gli elementi registrati in inventario e la motivazione dello scarico.</w:t>
      </w:r>
    </w:p>
    <w:p w:rsidR="007C57B7" w:rsidRPr="00447F2E" w:rsidRDefault="007C57B7" w:rsidP="00447F2E">
      <w:pPr>
        <w:pStyle w:val="Testonormale"/>
        <w:tabs>
          <w:tab w:val="left" w:pos="426"/>
        </w:tabs>
        <w:rPr>
          <w:rFonts w:ascii="Times New Roman" w:hAnsi="Times New Roman"/>
          <w:kern w:val="24"/>
          <w:sz w:val="24"/>
          <w:szCs w:val="24"/>
        </w:rPr>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 xml:space="preserve">TITOLO III – CARICO </w:t>
      </w:r>
      <w:r w:rsidR="00B65311">
        <w:rPr>
          <w:rFonts w:ascii="Times New Roman" w:hAnsi="Times New Roman" w:cs="Times New Roman"/>
          <w:kern w:val="24"/>
          <w:sz w:val="24"/>
          <w:szCs w:val="24"/>
        </w:rPr>
        <w:t xml:space="preserve">E SCARICO </w:t>
      </w:r>
      <w:r w:rsidRPr="00447F2E">
        <w:rPr>
          <w:rFonts w:ascii="Times New Roman" w:hAnsi="Times New Roman" w:cs="Times New Roman"/>
          <w:kern w:val="24"/>
          <w:sz w:val="24"/>
          <w:szCs w:val="24"/>
        </w:rPr>
        <w:t>INVENTARIALE</w:t>
      </w:r>
    </w:p>
    <w:p w:rsidR="007C57B7" w:rsidRPr="00447F2E" w:rsidRDefault="007C57B7" w:rsidP="00447F2E">
      <w:pPr>
        <w:tabs>
          <w:tab w:val="left" w:pos="426"/>
        </w:tabs>
        <w:rPr>
          <w:kern w:val="24"/>
        </w:rPr>
      </w:pPr>
    </w:p>
    <w:p w:rsidR="007C57B7" w:rsidRPr="00447F2E" w:rsidRDefault="007C57B7" w:rsidP="00447F2E">
      <w:pPr>
        <w:pStyle w:val="Titolo1"/>
        <w:tabs>
          <w:tab w:val="clear" w:pos="74"/>
          <w:tab w:val="clear" w:pos="454"/>
          <w:tab w:val="left" w:pos="426"/>
        </w:tabs>
        <w:spacing w:line="240" w:lineRule="auto"/>
        <w:jc w:val="center"/>
        <w:rPr>
          <w:kern w:val="24"/>
          <w:szCs w:val="24"/>
        </w:rPr>
      </w:pPr>
      <w:r w:rsidRPr="00447F2E">
        <w:rPr>
          <w:kern w:val="24"/>
          <w:szCs w:val="24"/>
        </w:rPr>
        <w:t xml:space="preserve">ARTICOLO </w:t>
      </w:r>
      <w:r w:rsidR="00E02EFA" w:rsidRPr="00447F2E">
        <w:rPr>
          <w:kern w:val="24"/>
          <w:szCs w:val="24"/>
        </w:rPr>
        <w:t>5</w:t>
      </w:r>
      <w:r w:rsidRPr="00447F2E">
        <w:rPr>
          <w:kern w:val="24"/>
          <w:szCs w:val="24"/>
        </w:rPr>
        <w:t xml:space="preserve"> – CLASSIFICAZIONE CATEGORIE INVENTARIALI</w:t>
      </w:r>
    </w:p>
    <w:p w:rsidR="007C57B7" w:rsidRPr="00447F2E" w:rsidRDefault="007C57B7" w:rsidP="00447F2E">
      <w:pPr>
        <w:pStyle w:val="Corpotesto0"/>
        <w:tabs>
          <w:tab w:val="left" w:pos="426"/>
        </w:tabs>
        <w:rPr>
          <w:kern w:val="24"/>
        </w:rPr>
      </w:pPr>
      <w:r w:rsidRPr="00447F2E">
        <w:rPr>
          <w:kern w:val="24"/>
        </w:rPr>
        <w:t>Per la classificazione inventariale si fa riferimento</w:t>
      </w:r>
      <w:r w:rsidR="00E02EFA" w:rsidRPr="00447F2E">
        <w:rPr>
          <w:kern w:val="24"/>
        </w:rPr>
        <w:t xml:space="preserve"> agli inventari e</w:t>
      </w:r>
      <w:r w:rsidRPr="00447F2E">
        <w:rPr>
          <w:kern w:val="24"/>
        </w:rPr>
        <w:t xml:space="preserve"> alle categorie</w:t>
      </w:r>
      <w:r w:rsidR="00E02EFA" w:rsidRPr="00447F2E">
        <w:rPr>
          <w:kern w:val="24"/>
        </w:rPr>
        <w:t xml:space="preserve"> stabilite dal</w:t>
      </w:r>
      <w:r w:rsidR="0073562B">
        <w:rPr>
          <w:kern w:val="24"/>
        </w:rPr>
        <w:t xml:space="preserve"> </w:t>
      </w:r>
      <w:r w:rsidR="00E02EFA" w:rsidRPr="00447F2E">
        <w:rPr>
          <w:kern w:val="24"/>
        </w:rPr>
        <w:t>Regolamento D.I. 129/2018 all’art. 31 e dalla C.M. 8910 del 1/12/2011</w:t>
      </w:r>
      <w:r w:rsidR="00D14BD3" w:rsidRPr="00447F2E">
        <w:rPr>
          <w:kern w:val="24"/>
        </w:rPr>
        <w:t>.</w:t>
      </w:r>
    </w:p>
    <w:p w:rsidR="009A5EDB" w:rsidRPr="00447F2E" w:rsidRDefault="009A5EDB" w:rsidP="00B65311">
      <w:pPr>
        <w:tabs>
          <w:tab w:val="left" w:pos="426"/>
        </w:tabs>
        <w:rPr>
          <w:kern w:val="24"/>
        </w:rPr>
      </w:pPr>
      <w:r w:rsidRPr="00447F2E">
        <w:rPr>
          <w:kern w:val="24"/>
        </w:rPr>
        <w:t xml:space="preserve">I beni che costituiscono il patrimonio delle istituzioni scolastiche si iscrivono in distinti inventari per ciascuna delle seguenti categorie: </w:t>
      </w:r>
    </w:p>
    <w:p w:rsidR="009A5EDB" w:rsidRPr="00447F2E" w:rsidRDefault="00447F2E" w:rsidP="00447F2E">
      <w:pPr>
        <w:tabs>
          <w:tab w:val="left" w:pos="426"/>
        </w:tabs>
        <w:rPr>
          <w:kern w:val="24"/>
        </w:rPr>
      </w:pPr>
      <w:r>
        <w:rPr>
          <w:kern w:val="24"/>
        </w:rPr>
        <w:t>a)</w:t>
      </w:r>
      <w:r>
        <w:rPr>
          <w:kern w:val="24"/>
        </w:rPr>
        <w:tab/>
      </w:r>
      <w:r w:rsidR="009A5EDB" w:rsidRPr="00447F2E">
        <w:rPr>
          <w:kern w:val="24"/>
        </w:rPr>
        <w:t>beni mobili;</w:t>
      </w:r>
    </w:p>
    <w:p w:rsidR="009A5EDB" w:rsidRPr="00447F2E" w:rsidRDefault="00447F2E" w:rsidP="00447F2E">
      <w:pPr>
        <w:tabs>
          <w:tab w:val="left" w:pos="426"/>
        </w:tabs>
        <w:rPr>
          <w:kern w:val="24"/>
        </w:rPr>
      </w:pPr>
      <w:r>
        <w:rPr>
          <w:kern w:val="24"/>
        </w:rPr>
        <w:t>b)</w:t>
      </w:r>
      <w:r>
        <w:rPr>
          <w:kern w:val="24"/>
        </w:rPr>
        <w:tab/>
      </w:r>
      <w:r w:rsidR="009A5EDB" w:rsidRPr="00447F2E">
        <w:rPr>
          <w:kern w:val="24"/>
        </w:rPr>
        <w:t xml:space="preserve">beni di valore storico-artistico; </w:t>
      </w:r>
    </w:p>
    <w:p w:rsidR="009A5EDB" w:rsidRPr="00447F2E" w:rsidRDefault="00447F2E" w:rsidP="00447F2E">
      <w:pPr>
        <w:tabs>
          <w:tab w:val="left" w:pos="426"/>
        </w:tabs>
        <w:rPr>
          <w:kern w:val="24"/>
        </w:rPr>
      </w:pPr>
      <w:r>
        <w:rPr>
          <w:kern w:val="24"/>
        </w:rPr>
        <w:t>c)</w:t>
      </w:r>
      <w:r>
        <w:rPr>
          <w:kern w:val="24"/>
        </w:rPr>
        <w:tab/>
      </w:r>
      <w:r w:rsidR="009A5EDB" w:rsidRPr="00447F2E">
        <w:rPr>
          <w:kern w:val="24"/>
        </w:rPr>
        <w:t xml:space="preserve">libri e materiale bibliografico; </w:t>
      </w:r>
    </w:p>
    <w:p w:rsidR="009A5EDB" w:rsidRPr="00447F2E" w:rsidRDefault="00447F2E" w:rsidP="00447F2E">
      <w:pPr>
        <w:tabs>
          <w:tab w:val="left" w:pos="426"/>
        </w:tabs>
        <w:rPr>
          <w:kern w:val="24"/>
        </w:rPr>
      </w:pPr>
      <w:r>
        <w:rPr>
          <w:kern w:val="24"/>
        </w:rPr>
        <w:t>d)</w:t>
      </w:r>
      <w:r>
        <w:rPr>
          <w:kern w:val="24"/>
        </w:rPr>
        <w:tab/>
      </w:r>
      <w:r w:rsidR="009A5EDB" w:rsidRPr="00447F2E">
        <w:rPr>
          <w:kern w:val="24"/>
        </w:rPr>
        <w:t xml:space="preserve">valori mobiliari; </w:t>
      </w:r>
    </w:p>
    <w:p w:rsidR="009A5EDB" w:rsidRPr="00447F2E" w:rsidRDefault="00447F2E" w:rsidP="00447F2E">
      <w:pPr>
        <w:tabs>
          <w:tab w:val="left" w:pos="426"/>
        </w:tabs>
        <w:rPr>
          <w:kern w:val="24"/>
        </w:rPr>
      </w:pPr>
      <w:r>
        <w:rPr>
          <w:kern w:val="24"/>
        </w:rPr>
        <w:t>e)</w:t>
      </w:r>
      <w:r>
        <w:rPr>
          <w:kern w:val="24"/>
        </w:rPr>
        <w:tab/>
      </w:r>
      <w:r w:rsidR="009A5EDB" w:rsidRPr="00447F2E">
        <w:rPr>
          <w:kern w:val="24"/>
        </w:rPr>
        <w:t xml:space="preserve">veicoli e natanti; </w:t>
      </w:r>
    </w:p>
    <w:p w:rsidR="009A5EDB" w:rsidRPr="00447F2E" w:rsidRDefault="00447F2E" w:rsidP="00447F2E">
      <w:pPr>
        <w:tabs>
          <w:tab w:val="left" w:pos="426"/>
        </w:tabs>
        <w:rPr>
          <w:kern w:val="24"/>
        </w:rPr>
      </w:pPr>
      <w:r>
        <w:rPr>
          <w:kern w:val="24"/>
        </w:rPr>
        <w:t>f)</w:t>
      </w:r>
      <w:r>
        <w:rPr>
          <w:kern w:val="24"/>
        </w:rPr>
        <w:tab/>
      </w:r>
      <w:r w:rsidR="009A5EDB" w:rsidRPr="00447F2E">
        <w:rPr>
          <w:kern w:val="24"/>
        </w:rPr>
        <w:t xml:space="preserve">beni immobili. </w:t>
      </w:r>
    </w:p>
    <w:p w:rsidR="00B65311" w:rsidRPr="008A2D08" w:rsidRDefault="00B65311" w:rsidP="00B65311">
      <w:pPr>
        <w:tabs>
          <w:tab w:val="left" w:pos="284"/>
        </w:tabs>
      </w:pPr>
      <w:r w:rsidRPr="008A2D08">
        <w:t xml:space="preserve">Per tutti questi beni valgono le regole del Codice Civile riguardo all’Inventariazione e quanto dispone la C.M. </w:t>
      </w:r>
      <w:proofErr w:type="spellStart"/>
      <w:r w:rsidRPr="008A2D08">
        <w:t>Miur</w:t>
      </w:r>
      <w:proofErr w:type="spellEnd"/>
      <w:r w:rsidRPr="008A2D08">
        <w:t xml:space="preserve"> 8910 del 1/12/2011.</w:t>
      </w:r>
    </w:p>
    <w:p w:rsidR="00B65311" w:rsidRPr="008A2D08" w:rsidRDefault="00B65311" w:rsidP="00B65311">
      <w:pPr>
        <w:pStyle w:val="CorpoTesto"/>
        <w:tabs>
          <w:tab w:val="clear" w:pos="454"/>
          <w:tab w:val="clear" w:pos="737"/>
          <w:tab w:val="left" w:pos="284"/>
        </w:tabs>
        <w:spacing w:line="240" w:lineRule="auto"/>
      </w:pPr>
      <w:r w:rsidRPr="008A2D08">
        <w:t>Per ogni bene andrà indicato:</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lastRenderedPageBreak/>
        <w:t>–</w:t>
      </w:r>
      <w:r w:rsidRPr="008A2D08">
        <w:rPr>
          <w:szCs w:val="24"/>
        </w:rPr>
        <w:tab/>
        <w:t>Il numero di inventario e la data di iscrizione;</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t>–</w:t>
      </w:r>
      <w:r w:rsidRPr="008A2D08">
        <w:rPr>
          <w:szCs w:val="24"/>
        </w:rPr>
        <w:tab/>
        <w:t>La specie e il numero del documento che dà diritto al carico o allo scarico (fattura, autorizzazione all'alienazione ecc.);</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t>–</w:t>
      </w:r>
      <w:r w:rsidRPr="008A2D08">
        <w:rPr>
          <w:szCs w:val="24"/>
        </w:rPr>
        <w:tab/>
        <w:t>La provenienza o la destinazione del bene;</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t>–</w:t>
      </w:r>
      <w:r w:rsidRPr="008A2D08">
        <w:rPr>
          <w:szCs w:val="24"/>
        </w:rPr>
        <w:tab/>
        <w:t>La descrizione del bene in maniera da essere facilmente individuabile;</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t>–</w:t>
      </w:r>
      <w:r w:rsidRPr="008A2D08">
        <w:rPr>
          <w:szCs w:val="24"/>
        </w:rPr>
        <w:tab/>
        <w:t>Il valore di carico o di scarico che va riportato nelle colonne generali di carico e di scarico e nella colonna corrispondente alla categoria del bene;</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t>–</w:t>
      </w:r>
      <w:r w:rsidRPr="008A2D08">
        <w:rPr>
          <w:szCs w:val="24"/>
        </w:rPr>
        <w:tab/>
        <w:t>Eventuali ricavi da alienazioni;</w:t>
      </w:r>
    </w:p>
    <w:p w:rsidR="00B65311" w:rsidRPr="008A2D08" w:rsidRDefault="00B65311" w:rsidP="00B65311">
      <w:pPr>
        <w:pStyle w:val="CorpoTesto2"/>
        <w:tabs>
          <w:tab w:val="clear" w:pos="360"/>
          <w:tab w:val="clear" w:pos="454"/>
          <w:tab w:val="clear" w:pos="737"/>
          <w:tab w:val="left" w:pos="284"/>
        </w:tabs>
        <w:ind w:left="284" w:hanging="284"/>
        <w:rPr>
          <w:szCs w:val="24"/>
        </w:rPr>
      </w:pPr>
      <w:r w:rsidRPr="008A2D08">
        <w:rPr>
          <w:szCs w:val="24"/>
        </w:rPr>
        <w:t>–</w:t>
      </w:r>
      <w:r w:rsidRPr="008A2D08">
        <w:rPr>
          <w:szCs w:val="24"/>
        </w:rPr>
        <w:tab/>
        <w:t>Eventuali osservazioni ed annotazioni.</w:t>
      </w:r>
    </w:p>
    <w:p w:rsidR="007C57B7" w:rsidRPr="00447F2E" w:rsidRDefault="007C57B7" w:rsidP="00447F2E">
      <w:pPr>
        <w:tabs>
          <w:tab w:val="left" w:pos="426"/>
        </w:tabs>
        <w:rPr>
          <w:kern w:val="24"/>
        </w:rPr>
      </w:pPr>
    </w:p>
    <w:p w:rsidR="007C57B7" w:rsidRPr="00447F2E" w:rsidRDefault="007C57B7" w:rsidP="00207F2F">
      <w:pPr>
        <w:pStyle w:val="Titolo1"/>
        <w:tabs>
          <w:tab w:val="clear" w:pos="74"/>
          <w:tab w:val="clear" w:pos="454"/>
          <w:tab w:val="left" w:pos="426"/>
        </w:tabs>
        <w:spacing w:line="240" w:lineRule="auto"/>
        <w:jc w:val="center"/>
        <w:rPr>
          <w:kern w:val="24"/>
          <w:szCs w:val="24"/>
        </w:rPr>
      </w:pPr>
      <w:r w:rsidRPr="00447F2E">
        <w:rPr>
          <w:kern w:val="24"/>
          <w:szCs w:val="24"/>
        </w:rPr>
        <w:t xml:space="preserve">ARTICOLO </w:t>
      </w:r>
      <w:r w:rsidR="009A5EDB" w:rsidRPr="00447F2E">
        <w:rPr>
          <w:kern w:val="24"/>
          <w:szCs w:val="24"/>
        </w:rPr>
        <w:t>6</w:t>
      </w:r>
      <w:r w:rsidRPr="00447F2E">
        <w:rPr>
          <w:kern w:val="24"/>
          <w:szCs w:val="24"/>
        </w:rPr>
        <w:t xml:space="preserve"> – CARICO INVENTARIALE</w:t>
      </w:r>
    </w:p>
    <w:p w:rsidR="007C57B7" w:rsidRPr="00B65311" w:rsidRDefault="007C57B7" w:rsidP="00B65311">
      <w:pPr>
        <w:pStyle w:val="Paragrafoelenco"/>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Si iscrivono nell’inventario i soli beni mobili “che non hanno carattere di beni di consumo</w:t>
      </w:r>
      <w:r w:rsidR="00D14BD3" w:rsidRPr="00B65311">
        <w:rPr>
          <w:rFonts w:ascii="Times New Roman" w:hAnsi="Times New Roman"/>
          <w:kern w:val="24"/>
          <w:sz w:val="24"/>
          <w:szCs w:val="24"/>
        </w:rPr>
        <w:t>, non sono fragili e non si deteriorano facilmente</w:t>
      </w:r>
      <w:r w:rsidRPr="00B65311">
        <w:rPr>
          <w:rFonts w:ascii="Times New Roman" w:hAnsi="Times New Roman"/>
          <w:kern w:val="24"/>
          <w:sz w:val="24"/>
          <w:szCs w:val="24"/>
        </w:rPr>
        <w:t>”</w:t>
      </w:r>
      <w:r w:rsidR="009A5EDB" w:rsidRPr="00B65311">
        <w:rPr>
          <w:rFonts w:ascii="Times New Roman" w:hAnsi="Times New Roman"/>
          <w:kern w:val="24"/>
          <w:sz w:val="24"/>
          <w:szCs w:val="24"/>
        </w:rPr>
        <w:t xml:space="preserve"> ed i beni mobili di valore pari o superiore a duecento euro, IVA compresa</w:t>
      </w:r>
      <w:r w:rsidRPr="00B65311">
        <w:rPr>
          <w:rFonts w:ascii="Times New Roman" w:hAnsi="Times New Roman"/>
          <w:kern w:val="24"/>
          <w:sz w:val="24"/>
          <w:szCs w:val="24"/>
        </w:rPr>
        <w:t xml:space="preserve">. Al fine di evitare una inventariazione parziale, soprattutto in riferimento agli arredi d’ufficio, si adotta il criterio </w:t>
      </w:r>
      <w:proofErr w:type="gramStart"/>
      <w:r w:rsidRPr="00B65311">
        <w:rPr>
          <w:rFonts w:ascii="Times New Roman" w:hAnsi="Times New Roman"/>
          <w:kern w:val="24"/>
          <w:sz w:val="24"/>
          <w:szCs w:val="24"/>
        </w:rPr>
        <w:t>dell’ “</w:t>
      </w:r>
      <w:proofErr w:type="gramEnd"/>
      <w:r w:rsidRPr="00B65311">
        <w:rPr>
          <w:rFonts w:ascii="Times New Roman" w:hAnsi="Times New Roman"/>
          <w:kern w:val="24"/>
          <w:sz w:val="24"/>
          <w:szCs w:val="24"/>
        </w:rPr>
        <w:t>universalità di mobili” secondo la definizione del C.C., art. 816 (“</w:t>
      </w:r>
      <w:r w:rsidRPr="00B65311">
        <w:rPr>
          <w:rFonts w:ascii="Times New Roman" w:hAnsi="Times New Roman"/>
          <w:i/>
          <w:iCs/>
          <w:kern w:val="24"/>
          <w:sz w:val="24"/>
          <w:szCs w:val="24"/>
        </w:rPr>
        <w:t>è considerata universalità di mobili la pluralità di cose che appartengono alla stessa persona e hanno una destinazione unitaria</w:t>
      </w:r>
      <w:r w:rsidRPr="00B65311">
        <w:rPr>
          <w:rFonts w:ascii="Times New Roman" w:hAnsi="Times New Roman"/>
          <w:kern w:val="24"/>
          <w:sz w:val="24"/>
          <w:szCs w:val="24"/>
        </w:rPr>
        <w:t>”).</w:t>
      </w:r>
    </w:p>
    <w:p w:rsidR="007C57B7" w:rsidRPr="00B65311" w:rsidRDefault="007C57B7" w:rsidP="00B65311">
      <w:pPr>
        <w:tabs>
          <w:tab w:val="left" w:pos="426"/>
        </w:tabs>
        <w:ind w:left="426"/>
        <w:rPr>
          <w:kern w:val="24"/>
        </w:rPr>
      </w:pPr>
      <w:r w:rsidRPr="00B65311">
        <w:rPr>
          <w:kern w:val="24"/>
        </w:rPr>
        <w:t>Pertanto, nell’inventariare unità composte quali studi o postazioni informatiche, si tiene conto del complesso degli elementi attribuendo un unico numero d’inventario all’universalità.</w:t>
      </w:r>
    </w:p>
    <w:p w:rsidR="007C57B7" w:rsidRPr="00B65311" w:rsidRDefault="007C57B7" w:rsidP="00B65311">
      <w:pPr>
        <w:tabs>
          <w:tab w:val="left" w:pos="426"/>
        </w:tabs>
        <w:ind w:left="426"/>
        <w:rPr>
          <w:kern w:val="24"/>
        </w:rPr>
      </w:pPr>
      <w:r w:rsidRPr="00B65311">
        <w:rPr>
          <w:kern w:val="24"/>
        </w:rPr>
        <w:t>Al fine di consentire discarichi parziali si deve attribuire un sottostante numero d’ordine identificativo agli elementi che compongono l’universalità indicandone il valore.</w:t>
      </w:r>
    </w:p>
    <w:p w:rsidR="009A5EDB" w:rsidRPr="00B65311" w:rsidRDefault="009A5EDB" w:rsidP="00B65311">
      <w:pPr>
        <w:pStyle w:val="CorpoTesto"/>
        <w:numPr>
          <w:ilvl w:val="0"/>
          <w:numId w:val="17"/>
        </w:numPr>
        <w:tabs>
          <w:tab w:val="clear" w:pos="454"/>
          <w:tab w:val="clear" w:pos="737"/>
          <w:tab w:val="left" w:pos="426"/>
        </w:tabs>
        <w:spacing w:line="240" w:lineRule="auto"/>
        <w:ind w:left="426" w:hanging="426"/>
        <w:rPr>
          <w:rStyle w:val="CharacterStyle13"/>
          <w:kern w:val="24"/>
          <w:sz w:val="24"/>
        </w:rPr>
      </w:pPr>
      <w:r w:rsidRPr="00B65311">
        <w:rPr>
          <w:rStyle w:val="CharacterStyle13"/>
          <w:kern w:val="24"/>
          <w:sz w:val="24"/>
        </w:rPr>
        <w:t>Per i beni immobili, nell'apposito registro devono essere annotati, tra gli altri, tutti i dati catastali, il valore e l'eventuale rendita annua, l'eventuale esistenza di diritti a favore di terzi, la destinazione d'uso e l'utilizzo attuale.</w:t>
      </w:r>
    </w:p>
    <w:p w:rsidR="009A5EDB" w:rsidRPr="00B65311" w:rsidRDefault="009A5EDB" w:rsidP="00B65311">
      <w:pPr>
        <w:pStyle w:val="CorpoTesto"/>
        <w:numPr>
          <w:ilvl w:val="0"/>
          <w:numId w:val="17"/>
        </w:numPr>
        <w:tabs>
          <w:tab w:val="clear" w:pos="454"/>
          <w:tab w:val="clear" w:pos="737"/>
          <w:tab w:val="left" w:pos="426"/>
        </w:tabs>
        <w:spacing w:line="240" w:lineRule="auto"/>
        <w:ind w:left="426" w:hanging="426"/>
        <w:rPr>
          <w:rStyle w:val="CharacterStyle2"/>
          <w:kern w:val="24"/>
          <w:sz w:val="24"/>
        </w:rPr>
      </w:pPr>
      <w:r w:rsidRPr="00B65311">
        <w:rPr>
          <w:rStyle w:val="CharacterStyle2"/>
          <w:kern w:val="24"/>
          <w:sz w:val="24"/>
        </w:rPr>
        <w:t xml:space="preserve">Relativamente ai beni di valore </w:t>
      </w:r>
      <w:proofErr w:type="spellStart"/>
      <w:r w:rsidRPr="00B65311">
        <w:rPr>
          <w:rStyle w:val="CharacterStyle2"/>
          <w:kern w:val="24"/>
          <w:sz w:val="24"/>
        </w:rPr>
        <w:t>storico-</w:t>
      </w:r>
      <w:proofErr w:type="gramStart"/>
      <w:r w:rsidRPr="00B65311">
        <w:rPr>
          <w:rStyle w:val="CharacterStyle2"/>
          <w:kern w:val="24"/>
          <w:sz w:val="24"/>
        </w:rPr>
        <w:t>artistico,viene</w:t>
      </w:r>
      <w:proofErr w:type="spellEnd"/>
      <w:proofErr w:type="gramEnd"/>
      <w:r w:rsidRPr="00B65311">
        <w:rPr>
          <w:rStyle w:val="CharacterStyle2"/>
          <w:kern w:val="24"/>
          <w:sz w:val="24"/>
        </w:rPr>
        <w:t xml:space="preserve"> evidenziata la necessità di una corretta conservazione dei documenti che attestino l'avvenuta stima del valore nonché ogni altro elemento necessario al fine di una puntuale identificazione delle caratteristiche del bene in ordine alla sua specifica qualificazione.</w:t>
      </w:r>
    </w:p>
    <w:p w:rsidR="009A5EDB" w:rsidRPr="00B65311" w:rsidRDefault="009A5EDB" w:rsidP="00B65311">
      <w:pPr>
        <w:pStyle w:val="CorpoTesto"/>
        <w:numPr>
          <w:ilvl w:val="0"/>
          <w:numId w:val="17"/>
        </w:numPr>
        <w:tabs>
          <w:tab w:val="clear" w:pos="454"/>
          <w:tab w:val="clear" w:pos="737"/>
          <w:tab w:val="left" w:pos="426"/>
        </w:tabs>
        <w:spacing w:line="240" w:lineRule="auto"/>
        <w:ind w:left="426" w:hanging="426"/>
        <w:rPr>
          <w:rStyle w:val="CharacterStyle13"/>
          <w:kern w:val="24"/>
          <w:sz w:val="24"/>
        </w:rPr>
      </w:pPr>
      <w:r w:rsidRPr="00B65311">
        <w:rPr>
          <w:rStyle w:val="CharacterStyle13"/>
          <w:kern w:val="24"/>
          <w:sz w:val="24"/>
        </w:rPr>
        <w:t>Per quanto attiene all'inventario dei libri e del materiale bibliografico dovranno essere seguite modalità di tenuta analoghe a quelle previste per gli altri beni mobili.</w:t>
      </w:r>
    </w:p>
    <w:p w:rsidR="00B65311" w:rsidRDefault="009A5EDB" w:rsidP="00B65311">
      <w:pPr>
        <w:pStyle w:val="CorpoTesto"/>
        <w:numPr>
          <w:ilvl w:val="0"/>
          <w:numId w:val="17"/>
        </w:numPr>
        <w:tabs>
          <w:tab w:val="clear" w:pos="454"/>
          <w:tab w:val="clear" w:pos="737"/>
          <w:tab w:val="left" w:pos="426"/>
        </w:tabs>
        <w:spacing w:line="240" w:lineRule="auto"/>
        <w:ind w:left="426" w:hanging="426"/>
        <w:rPr>
          <w:rStyle w:val="CharacterStyle13"/>
          <w:kern w:val="24"/>
          <w:sz w:val="24"/>
        </w:rPr>
      </w:pPr>
      <w:r w:rsidRPr="00B65311">
        <w:rPr>
          <w:rStyle w:val="CharacterStyle13"/>
          <w:kern w:val="24"/>
          <w:sz w:val="24"/>
        </w:rPr>
        <w:t>I valori mobiliari, invece, sono registrati specificando la tipologia, il valore, l'emittente e la scadenza del titolo.</w:t>
      </w:r>
    </w:p>
    <w:p w:rsidR="009A5EDB" w:rsidRPr="00B65311" w:rsidRDefault="009A5EDB" w:rsidP="00B65311">
      <w:pPr>
        <w:pStyle w:val="CorpoTesto"/>
        <w:numPr>
          <w:ilvl w:val="0"/>
          <w:numId w:val="17"/>
        </w:numPr>
        <w:tabs>
          <w:tab w:val="clear" w:pos="454"/>
          <w:tab w:val="clear" w:pos="737"/>
          <w:tab w:val="left" w:pos="426"/>
        </w:tabs>
        <w:spacing w:line="240" w:lineRule="auto"/>
        <w:ind w:left="426" w:hanging="426"/>
        <w:rPr>
          <w:kern w:val="24"/>
        </w:rPr>
      </w:pPr>
      <w:r w:rsidRPr="00B65311">
        <w:rPr>
          <w:kern w:val="24"/>
        </w:rPr>
        <w:t>Il comma 4 dell’art. 31 stabilisce che: “</w:t>
      </w:r>
      <w:r w:rsidRPr="00B65311">
        <w:rPr>
          <w:color w:val="2B2B2B"/>
          <w:kern w:val="24"/>
        </w:rPr>
        <w:t>I beni mobili e immobili appartenenti a soggetti terzi, pubblici o privati, concessi a qualsiasi titolo alle istituzioni scolastiche, sono iscritti in appositi e separati inventari, con l’indicazione della denominazione del soggetto concedente, del titolo di concessione e delle disposizioni impartite dai soggetti concedenti”.</w:t>
      </w:r>
    </w:p>
    <w:p w:rsidR="009A5EDB" w:rsidRPr="00B65311" w:rsidRDefault="009A5EDB" w:rsidP="00B65311">
      <w:pPr>
        <w:tabs>
          <w:tab w:val="left" w:pos="426"/>
        </w:tabs>
        <w:ind w:left="426"/>
        <w:rPr>
          <w:color w:val="000000"/>
          <w:kern w:val="24"/>
        </w:rPr>
      </w:pPr>
      <w:r w:rsidRPr="00B65311">
        <w:rPr>
          <w:color w:val="000000"/>
          <w:kern w:val="24"/>
        </w:rPr>
        <w:t>Tali Enti conservano elenchi numerati, l’inventario di questi arredi ed una copia viene inviata alla Scuola e sottoscritta dal Dirigente Scolastico e dal Direttore SGA che è anche il consegnatario dei beni stessi.</w:t>
      </w:r>
    </w:p>
    <w:p w:rsidR="007C57B7" w:rsidRPr="00B65311" w:rsidRDefault="007C57B7"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I beni mobili sono oggetto di inventariazione nel momento in cui entrano a far parte del patrimonio della scuola a seguito di acquisto, donazione</w:t>
      </w:r>
      <w:r w:rsidR="00D14BD3" w:rsidRPr="00B65311">
        <w:rPr>
          <w:rFonts w:ascii="Times New Roman" w:hAnsi="Times New Roman"/>
          <w:kern w:val="24"/>
          <w:sz w:val="24"/>
          <w:szCs w:val="24"/>
        </w:rPr>
        <w:t>, manufatto dalla scuola</w:t>
      </w:r>
      <w:r w:rsidRPr="00B65311">
        <w:rPr>
          <w:rFonts w:ascii="Times New Roman" w:hAnsi="Times New Roman"/>
          <w:kern w:val="24"/>
          <w:sz w:val="24"/>
          <w:szCs w:val="24"/>
        </w:rPr>
        <w:t xml:space="preserve"> o altro e sono </w:t>
      </w:r>
      <w:r w:rsidRPr="00B65311">
        <w:rPr>
          <w:rFonts w:ascii="Times New Roman" w:hAnsi="Times New Roman"/>
          <w:kern w:val="24"/>
          <w:sz w:val="24"/>
          <w:szCs w:val="24"/>
        </w:rPr>
        <w:lastRenderedPageBreak/>
        <w:t>oggetto di cancellazione dall’inventario nel momento in cui cessano di far parte del patrimonio dell’Istituto per vendita, per distruzione, per perdita, per cessione.</w:t>
      </w:r>
    </w:p>
    <w:p w:rsidR="007C57B7" w:rsidRPr="00B65311" w:rsidRDefault="007C57B7"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All’atto dell’acquisizione o della cancellazione di ciascun elemento del patrimonio le caratteristiche fondamentali di descrizione, classificazione, consistenza, valore, destinazione, collocazione e responsabilità vengono tras</w:t>
      </w:r>
      <w:r w:rsidR="009A5EDB" w:rsidRPr="00B65311">
        <w:rPr>
          <w:rFonts w:ascii="Times New Roman" w:hAnsi="Times New Roman"/>
          <w:kern w:val="24"/>
          <w:sz w:val="24"/>
          <w:szCs w:val="24"/>
        </w:rPr>
        <w:t>critte negli inventari di cui all’art. 5</w:t>
      </w:r>
      <w:r w:rsidR="00D14BD3" w:rsidRPr="00B65311">
        <w:rPr>
          <w:rFonts w:ascii="Times New Roman" w:hAnsi="Times New Roman"/>
          <w:kern w:val="24"/>
          <w:sz w:val="24"/>
          <w:szCs w:val="24"/>
        </w:rPr>
        <w:t>.</w:t>
      </w:r>
    </w:p>
    <w:p w:rsidR="007C57B7" w:rsidRPr="00B65311" w:rsidRDefault="007C57B7"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Il consegnatario provvede all’applicazione dell’etichetta inventariale sul bene acquisito.</w:t>
      </w:r>
    </w:p>
    <w:p w:rsidR="007C57B7" w:rsidRPr="00B65311" w:rsidRDefault="003158D1"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Gli inventari</w:t>
      </w:r>
      <w:r w:rsidR="0073562B">
        <w:rPr>
          <w:rFonts w:ascii="Times New Roman" w:hAnsi="Times New Roman"/>
          <w:kern w:val="24"/>
          <w:sz w:val="24"/>
          <w:szCs w:val="24"/>
        </w:rPr>
        <w:t xml:space="preserve"> </w:t>
      </w:r>
      <w:r w:rsidRPr="00B65311">
        <w:rPr>
          <w:rFonts w:ascii="Times New Roman" w:hAnsi="Times New Roman"/>
          <w:kern w:val="24"/>
          <w:sz w:val="24"/>
          <w:szCs w:val="24"/>
        </w:rPr>
        <w:t>contengono</w:t>
      </w:r>
      <w:r w:rsidR="007C57B7" w:rsidRPr="00B65311">
        <w:rPr>
          <w:rFonts w:ascii="Times New Roman" w:hAnsi="Times New Roman"/>
          <w:kern w:val="24"/>
          <w:sz w:val="24"/>
          <w:szCs w:val="24"/>
        </w:rPr>
        <w:t xml:space="preserve"> la registrazione dei fondamentali elementi identificativi dei singoli beni patrimoniali secondo l’ordine temporale di acquisizione. </w:t>
      </w:r>
    </w:p>
    <w:p w:rsidR="007C57B7" w:rsidRPr="00B65311" w:rsidRDefault="007C57B7"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Gli inventari sono gestiti sulla base di apposite scritture predi</w:t>
      </w:r>
      <w:r w:rsidR="0053502A">
        <w:rPr>
          <w:rFonts w:ascii="Times New Roman" w:hAnsi="Times New Roman"/>
          <w:kern w:val="24"/>
          <w:sz w:val="24"/>
          <w:szCs w:val="24"/>
        </w:rPr>
        <w:t xml:space="preserve">sposte su supporto </w:t>
      </w:r>
      <w:r w:rsidRPr="00B65311">
        <w:rPr>
          <w:rFonts w:ascii="Times New Roman" w:hAnsi="Times New Roman"/>
          <w:kern w:val="24"/>
          <w:sz w:val="24"/>
          <w:szCs w:val="24"/>
        </w:rPr>
        <w:t>informatico atte a garantirne una agevole utilizzazione a fini contabili, gestionali e di programmazione.</w:t>
      </w:r>
    </w:p>
    <w:p w:rsidR="007C57B7" w:rsidRPr="00B65311" w:rsidRDefault="007C57B7"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I beni inventariali possono essere utilizzati in luoghi diversi da quelli previsti dalla ordinaria collocazione. In tal caso i movimenti d’uso saranno annotati in apposite schede. Per luogo di collocazione si intende lo spazio fisico interno ad un fabbricato.</w:t>
      </w:r>
    </w:p>
    <w:p w:rsidR="007C57B7" w:rsidRPr="00B65311" w:rsidRDefault="007C57B7" w:rsidP="00B65311">
      <w:pPr>
        <w:pStyle w:val="Testonormale"/>
        <w:numPr>
          <w:ilvl w:val="0"/>
          <w:numId w:val="17"/>
        </w:numPr>
        <w:tabs>
          <w:tab w:val="left" w:pos="426"/>
        </w:tabs>
        <w:ind w:left="426" w:hanging="426"/>
        <w:rPr>
          <w:rFonts w:ascii="Times New Roman" w:hAnsi="Times New Roman"/>
          <w:kern w:val="24"/>
          <w:sz w:val="24"/>
          <w:szCs w:val="24"/>
        </w:rPr>
      </w:pPr>
      <w:r w:rsidRPr="00B65311">
        <w:rPr>
          <w:rFonts w:ascii="Times New Roman" w:hAnsi="Times New Roman"/>
          <w:kern w:val="24"/>
          <w:sz w:val="24"/>
          <w:szCs w:val="24"/>
        </w:rPr>
        <w:t>Non s</w:t>
      </w:r>
      <w:r w:rsidR="003158D1" w:rsidRPr="00B65311">
        <w:rPr>
          <w:rFonts w:ascii="Times New Roman" w:hAnsi="Times New Roman"/>
          <w:kern w:val="24"/>
          <w:sz w:val="24"/>
          <w:szCs w:val="24"/>
        </w:rPr>
        <w:t xml:space="preserve">ono oggetto di inventariazione </w:t>
      </w:r>
      <w:r w:rsidRPr="00B65311">
        <w:rPr>
          <w:rFonts w:ascii="Times New Roman" w:hAnsi="Times New Roman"/>
          <w:kern w:val="24"/>
          <w:sz w:val="24"/>
          <w:szCs w:val="24"/>
        </w:rPr>
        <w:t>i beni che per loro natura sono destinati a deteriorarsi rapidamente ed i beni di modico valore, nonché le loro parti di ricambio e accessori</w:t>
      </w:r>
      <w:r w:rsidR="003158D1" w:rsidRPr="00B65311">
        <w:rPr>
          <w:rFonts w:ascii="Times New Roman" w:hAnsi="Times New Roman"/>
          <w:kern w:val="24"/>
          <w:sz w:val="24"/>
          <w:szCs w:val="24"/>
        </w:rPr>
        <w:t xml:space="preserve"> ed i beni di valore pari o inferiore a 200 euro IVA compresa</w:t>
      </w:r>
      <w:r w:rsidRPr="00B65311">
        <w:rPr>
          <w:rFonts w:ascii="Times New Roman" w:hAnsi="Times New Roman"/>
          <w:kern w:val="24"/>
          <w:sz w:val="24"/>
          <w:szCs w:val="24"/>
        </w:rPr>
        <w:t xml:space="preserve">. Non si inventariano altresì i bollettini ufficiali, le riviste ed altre pubblicazioni periodiche di qualsiasi genere, i libri destinati alle biblioteche di classe. Tali beni </w:t>
      </w:r>
      <w:r w:rsidR="003158D1" w:rsidRPr="00B65311">
        <w:rPr>
          <w:rFonts w:ascii="Times New Roman" w:hAnsi="Times New Roman"/>
          <w:kern w:val="24"/>
          <w:sz w:val="24"/>
          <w:szCs w:val="24"/>
        </w:rPr>
        <w:t>devono essere conservati nei luoghi di utilizzo e registrati nelle apposite sche</w:t>
      </w:r>
      <w:r w:rsidR="00B65311">
        <w:rPr>
          <w:rFonts w:ascii="Times New Roman" w:hAnsi="Times New Roman"/>
          <w:kern w:val="24"/>
          <w:sz w:val="24"/>
          <w:szCs w:val="24"/>
        </w:rPr>
        <w:t>de presenti in ogni locale della</w:t>
      </w:r>
      <w:r w:rsidR="003158D1" w:rsidRPr="00B65311">
        <w:rPr>
          <w:rFonts w:ascii="Times New Roman" w:hAnsi="Times New Roman"/>
          <w:kern w:val="24"/>
          <w:sz w:val="24"/>
          <w:szCs w:val="24"/>
        </w:rPr>
        <w:t xml:space="preserve"> scuol</w:t>
      </w:r>
      <w:r w:rsidR="00B65311">
        <w:rPr>
          <w:rFonts w:ascii="Times New Roman" w:hAnsi="Times New Roman"/>
          <w:kern w:val="24"/>
          <w:sz w:val="24"/>
          <w:szCs w:val="24"/>
        </w:rPr>
        <w:t>a</w:t>
      </w:r>
      <w:r w:rsidRPr="00B65311">
        <w:rPr>
          <w:rFonts w:ascii="Times New Roman" w:hAnsi="Times New Roman"/>
          <w:kern w:val="24"/>
          <w:sz w:val="24"/>
          <w:szCs w:val="24"/>
        </w:rPr>
        <w:t>.</w:t>
      </w:r>
      <w:r w:rsidR="00B65311">
        <w:rPr>
          <w:rFonts w:ascii="Times New Roman" w:hAnsi="Times New Roman"/>
          <w:kern w:val="24"/>
          <w:sz w:val="24"/>
          <w:szCs w:val="24"/>
        </w:rPr>
        <w:t xml:space="preserve"> Devono inoltre comparire</w:t>
      </w:r>
      <w:r w:rsidR="0053502A">
        <w:rPr>
          <w:rFonts w:ascii="Times New Roman" w:hAnsi="Times New Roman"/>
          <w:kern w:val="24"/>
          <w:sz w:val="24"/>
          <w:szCs w:val="24"/>
        </w:rPr>
        <w:t xml:space="preserve"> nel</w:t>
      </w:r>
      <w:r w:rsidR="0073562B">
        <w:rPr>
          <w:rFonts w:ascii="Times New Roman" w:hAnsi="Times New Roman"/>
          <w:kern w:val="24"/>
          <w:sz w:val="24"/>
          <w:szCs w:val="24"/>
        </w:rPr>
        <w:t xml:space="preserve"> </w:t>
      </w:r>
      <w:r w:rsidR="0053502A">
        <w:rPr>
          <w:rFonts w:ascii="Times New Roman" w:hAnsi="Times New Roman"/>
          <w:kern w:val="24"/>
          <w:sz w:val="24"/>
          <w:szCs w:val="24"/>
        </w:rPr>
        <w:t xml:space="preserve">giornale di </w:t>
      </w:r>
      <w:r w:rsidR="00207F2F">
        <w:rPr>
          <w:rFonts w:ascii="Times New Roman" w:hAnsi="Times New Roman"/>
          <w:kern w:val="24"/>
          <w:sz w:val="24"/>
          <w:szCs w:val="24"/>
        </w:rPr>
        <w:t>carico del magazzino.</w:t>
      </w:r>
    </w:p>
    <w:p w:rsidR="007C57B7" w:rsidRPr="00447F2E" w:rsidRDefault="007C57B7" w:rsidP="00447F2E">
      <w:pPr>
        <w:pStyle w:val="Testonormale"/>
        <w:tabs>
          <w:tab w:val="left" w:pos="426"/>
        </w:tabs>
        <w:ind w:left="360"/>
        <w:rPr>
          <w:rFonts w:ascii="Times New Roman" w:hAnsi="Times New Roman"/>
          <w:kern w:val="24"/>
          <w:sz w:val="24"/>
          <w:szCs w:val="24"/>
        </w:rPr>
      </w:pPr>
    </w:p>
    <w:p w:rsidR="003158D1" w:rsidRPr="00447F2E" w:rsidRDefault="003158D1" w:rsidP="00447F2E">
      <w:pPr>
        <w:pStyle w:val="Titolo1"/>
        <w:tabs>
          <w:tab w:val="clear" w:pos="74"/>
          <w:tab w:val="clear" w:pos="454"/>
          <w:tab w:val="left" w:pos="426"/>
        </w:tabs>
        <w:spacing w:line="240" w:lineRule="auto"/>
        <w:jc w:val="center"/>
        <w:rPr>
          <w:kern w:val="24"/>
          <w:szCs w:val="24"/>
        </w:rPr>
      </w:pPr>
      <w:r w:rsidRPr="00447F2E">
        <w:rPr>
          <w:kern w:val="24"/>
          <w:szCs w:val="24"/>
        </w:rPr>
        <w:t xml:space="preserve">ARTICOLO </w:t>
      </w:r>
      <w:r w:rsidR="00B65311">
        <w:rPr>
          <w:kern w:val="24"/>
          <w:szCs w:val="24"/>
        </w:rPr>
        <w:t>7</w:t>
      </w:r>
      <w:r w:rsidRPr="00447F2E">
        <w:rPr>
          <w:kern w:val="24"/>
          <w:szCs w:val="24"/>
        </w:rPr>
        <w:t xml:space="preserve"> – </w:t>
      </w:r>
      <w:r w:rsidR="00207F2F">
        <w:rPr>
          <w:kern w:val="24"/>
          <w:szCs w:val="24"/>
        </w:rPr>
        <w:t>VALORE DEI BENI INVENTARIATI</w:t>
      </w:r>
    </w:p>
    <w:p w:rsidR="003158D1" w:rsidRPr="00447F2E" w:rsidRDefault="003158D1" w:rsidP="00447F2E">
      <w:pPr>
        <w:pStyle w:val="CorpoTesto"/>
        <w:tabs>
          <w:tab w:val="clear" w:pos="454"/>
          <w:tab w:val="clear" w:pos="737"/>
          <w:tab w:val="left" w:pos="426"/>
        </w:tabs>
        <w:spacing w:line="240" w:lineRule="auto"/>
        <w:rPr>
          <w:kern w:val="24"/>
        </w:rPr>
      </w:pPr>
      <w:r w:rsidRPr="00447F2E">
        <w:rPr>
          <w:kern w:val="24"/>
        </w:rPr>
        <w:t>Il valore inventariale dei beni attribuito all’atto dell’iscrizione e per le varie categorie elencate deve essere così determinato:</w:t>
      </w:r>
    </w:p>
    <w:p w:rsidR="003158D1" w:rsidRPr="00447F2E" w:rsidRDefault="003158D1" w:rsidP="00447F2E">
      <w:pPr>
        <w:pStyle w:val="CorpoTesto2"/>
        <w:tabs>
          <w:tab w:val="clear" w:pos="360"/>
          <w:tab w:val="clear" w:pos="454"/>
          <w:tab w:val="clear" w:pos="737"/>
          <w:tab w:val="left" w:pos="426"/>
        </w:tabs>
        <w:rPr>
          <w:kern w:val="24"/>
          <w:szCs w:val="24"/>
        </w:rPr>
      </w:pPr>
      <w:r w:rsidRPr="00447F2E">
        <w:rPr>
          <w:kern w:val="24"/>
          <w:szCs w:val="24"/>
        </w:rPr>
        <w:t>–</w:t>
      </w:r>
      <w:r w:rsidRPr="00447F2E">
        <w:rPr>
          <w:kern w:val="24"/>
          <w:szCs w:val="24"/>
        </w:rPr>
        <w:tab/>
        <w:t>prezzo di fattura, IVA compresa, per gli oggetti acquistati compresi quelli acquisiti al termine di locazioni finanziarie o noleggio con riscatto;</w:t>
      </w:r>
    </w:p>
    <w:p w:rsidR="003158D1" w:rsidRPr="00447F2E" w:rsidRDefault="003158D1" w:rsidP="00447F2E">
      <w:pPr>
        <w:pStyle w:val="CorpoTesto2"/>
        <w:tabs>
          <w:tab w:val="clear" w:pos="360"/>
          <w:tab w:val="clear" w:pos="454"/>
          <w:tab w:val="clear" w:pos="737"/>
          <w:tab w:val="left" w:pos="426"/>
        </w:tabs>
        <w:rPr>
          <w:kern w:val="24"/>
          <w:szCs w:val="24"/>
        </w:rPr>
      </w:pPr>
      <w:r w:rsidRPr="00447F2E">
        <w:rPr>
          <w:kern w:val="24"/>
          <w:szCs w:val="24"/>
        </w:rPr>
        <w:t>–</w:t>
      </w:r>
      <w:r w:rsidRPr="00447F2E">
        <w:rPr>
          <w:kern w:val="24"/>
          <w:szCs w:val="24"/>
        </w:rPr>
        <w:tab/>
        <w:t>valore di stima per gli oggetti pervenuti in dono;</w:t>
      </w:r>
    </w:p>
    <w:p w:rsidR="003158D1" w:rsidRPr="00447F2E" w:rsidRDefault="003158D1" w:rsidP="00447F2E">
      <w:pPr>
        <w:pStyle w:val="CorpoTesto2"/>
        <w:tabs>
          <w:tab w:val="clear" w:pos="360"/>
          <w:tab w:val="clear" w:pos="454"/>
          <w:tab w:val="clear" w:pos="737"/>
          <w:tab w:val="left" w:pos="426"/>
        </w:tabs>
        <w:rPr>
          <w:kern w:val="24"/>
          <w:szCs w:val="24"/>
        </w:rPr>
      </w:pPr>
      <w:r w:rsidRPr="00447F2E">
        <w:rPr>
          <w:kern w:val="24"/>
          <w:szCs w:val="24"/>
        </w:rPr>
        <w:t>–</w:t>
      </w:r>
      <w:r w:rsidRPr="00447F2E">
        <w:rPr>
          <w:kern w:val="24"/>
          <w:szCs w:val="24"/>
        </w:rPr>
        <w:tab/>
        <w:t>prezzo di copertina per i libri;</w:t>
      </w:r>
    </w:p>
    <w:p w:rsidR="003158D1" w:rsidRPr="00447F2E" w:rsidRDefault="003158D1" w:rsidP="00447F2E">
      <w:pPr>
        <w:pStyle w:val="CorpoTesto2"/>
        <w:tabs>
          <w:tab w:val="clear" w:pos="360"/>
          <w:tab w:val="clear" w:pos="454"/>
          <w:tab w:val="clear" w:pos="737"/>
          <w:tab w:val="left" w:pos="426"/>
        </w:tabs>
        <w:rPr>
          <w:kern w:val="24"/>
          <w:szCs w:val="24"/>
        </w:rPr>
      </w:pPr>
      <w:r w:rsidRPr="00447F2E">
        <w:rPr>
          <w:kern w:val="24"/>
          <w:szCs w:val="24"/>
        </w:rPr>
        <w:t>–</w:t>
      </w:r>
      <w:r w:rsidRPr="00447F2E">
        <w:rPr>
          <w:kern w:val="24"/>
          <w:szCs w:val="24"/>
        </w:rPr>
        <w:tab/>
        <w:t>prezzo di costo per gli oggetti prodotti nei laboratori e officine della scuola.</w:t>
      </w:r>
    </w:p>
    <w:p w:rsidR="003158D1" w:rsidRPr="00447F2E" w:rsidRDefault="003158D1" w:rsidP="00447F2E">
      <w:pPr>
        <w:pStyle w:val="CorpoTesto"/>
        <w:tabs>
          <w:tab w:val="clear" w:pos="454"/>
          <w:tab w:val="clear" w:pos="737"/>
          <w:tab w:val="left" w:pos="426"/>
        </w:tabs>
        <w:spacing w:line="240" w:lineRule="auto"/>
        <w:rPr>
          <w:kern w:val="24"/>
        </w:rPr>
      </w:pPr>
      <w:r w:rsidRPr="00447F2E">
        <w:rPr>
          <w:rStyle w:val="Rimandonotaapidipagina1"/>
          <w:kern w:val="24"/>
        </w:rPr>
        <w:t>N</w:t>
      </w:r>
      <w:r w:rsidRPr="00447F2E">
        <w:rPr>
          <w:kern w:val="24"/>
        </w:rPr>
        <w:t>el caso di beni di valore storico e artistico per la procedura di stima deve essere interessata la commissione preposta in seno alla competente Soprintendenza.</w:t>
      </w:r>
    </w:p>
    <w:p w:rsidR="003158D1" w:rsidRPr="00447F2E" w:rsidRDefault="003158D1" w:rsidP="00447F2E">
      <w:pPr>
        <w:pStyle w:val="CorpoTesto"/>
        <w:tabs>
          <w:tab w:val="clear" w:pos="454"/>
          <w:tab w:val="clear" w:pos="737"/>
          <w:tab w:val="left" w:pos="426"/>
        </w:tabs>
        <w:spacing w:line="240" w:lineRule="auto"/>
        <w:rPr>
          <w:kern w:val="24"/>
        </w:rPr>
      </w:pPr>
      <w:r w:rsidRPr="00447F2E">
        <w:rPr>
          <w:rStyle w:val="Rimandonotaapidipagina1"/>
          <w:kern w:val="24"/>
        </w:rPr>
        <w:t>P</w:t>
      </w:r>
      <w:r w:rsidRPr="00447F2E">
        <w:rPr>
          <w:kern w:val="24"/>
        </w:rPr>
        <w:t>er i beni prodotti a scuola il valore sarà pari alla somma del costo delle componenti esclusa la manodopera; per le opere di ingegno andrà stimato invece tramite fonti certificate il valore di mercato. Qualora tale criterio non fosse applicabile, il valore è stimato a partire dalle ore uomo impiegate.</w:t>
      </w:r>
    </w:p>
    <w:p w:rsidR="003158D1" w:rsidRPr="00447F2E" w:rsidRDefault="003158D1" w:rsidP="00447F2E">
      <w:pPr>
        <w:pStyle w:val="CorpoTesto"/>
        <w:tabs>
          <w:tab w:val="clear" w:pos="454"/>
          <w:tab w:val="clear" w:pos="737"/>
          <w:tab w:val="left" w:pos="426"/>
        </w:tabs>
        <w:spacing w:line="240" w:lineRule="auto"/>
        <w:rPr>
          <w:kern w:val="24"/>
        </w:rPr>
      </w:pPr>
      <w:r w:rsidRPr="00447F2E">
        <w:rPr>
          <w:kern w:val="24"/>
        </w:rPr>
        <w:t>I titoli e gli altri valori mobiliari pubblici e privati vengono iscritti al prezzo di borsa del giorno precedente la compilazione dell’inventario se il prezzo è inferiore al valore nominale o al valore nominale se il prezzo è superiore. Va indicata anche la rendita e la data di scadenza.</w:t>
      </w:r>
    </w:p>
    <w:p w:rsidR="003158D1" w:rsidRPr="00447F2E" w:rsidRDefault="003158D1" w:rsidP="00447F2E">
      <w:pPr>
        <w:pStyle w:val="CorpoTesto"/>
        <w:tabs>
          <w:tab w:val="clear" w:pos="454"/>
          <w:tab w:val="clear" w:pos="737"/>
          <w:tab w:val="left" w:pos="426"/>
        </w:tabs>
        <w:spacing w:line="240" w:lineRule="auto"/>
        <w:rPr>
          <w:kern w:val="24"/>
        </w:rPr>
      </w:pPr>
      <w:r w:rsidRPr="00447F2E">
        <w:rPr>
          <w:kern w:val="24"/>
        </w:rPr>
        <w:t>Ogni variazione in aumento o in diminuzione dei beni è annotato in ordine cronologico nell’inventario di riferimento.</w:t>
      </w:r>
    </w:p>
    <w:p w:rsidR="003158D1" w:rsidRPr="00447F2E" w:rsidRDefault="003158D1" w:rsidP="00447F2E">
      <w:pPr>
        <w:pStyle w:val="Testonormale"/>
        <w:tabs>
          <w:tab w:val="left" w:pos="426"/>
        </w:tabs>
        <w:ind w:left="360"/>
        <w:rPr>
          <w:rFonts w:ascii="Times New Roman" w:hAnsi="Times New Roman"/>
          <w:kern w:val="24"/>
          <w:sz w:val="24"/>
          <w:szCs w:val="24"/>
        </w:rPr>
      </w:pPr>
    </w:p>
    <w:p w:rsidR="00CB000B" w:rsidRDefault="00CB000B" w:rsidP="00447F2E">
      <w:pPr>
        <w:pStyle w:val="Testonormale"/>
        <w:tabs>
          <w:tab w:val="left" w:pos="426"/>
        </w:tabs>
        <w:ind w:left="360"/>
        <w:jc w:val="center"/>
        <w:rPr>
          <w:rFonts w:ascii="Times New Roman" w:hAnsi="Times New Roman"/>
          <w:b/>
          <w:bCs/>
          <w:kern w:val="24"/>
          <w:sz w:val="24"/>
          <w:szCs w:val="24"/>
        </w:rPr>
      </w:pPr>
    </w:p>
    <w:p w:rsidR="007C57B7" w:rsidRPr="00447F2E" w:rsidRDefault="007C57B7" w:rsidP="00447F2E">
      <w:pPr>
        <w:pStyle w:val="Testonormale"/>
        <w:tabs>
          <w:tab w:val="left" w:pos="426"/>
        </w:tabs>
        <w:ind w:left="360"/>
        <w:jc w:val="center"/>
        <w:rPr>
          <w:rFonts w:ascii="Times New Roman" w:hAnsi="Times New Roman"/>
          <w:b/>
          <w:bCs/>
          <w:kern w:val="24"/>
          <w:sz w:val="24"/>
          <w:szCs w:val="24"/>
        </w:rPr>
      </w:pPr>
      <w:r w:rsidRPr="00447F2E">
        <w:rPr>
          <w:rFonts w:ascii="Times New Roman" w:hAnsi="Times New Roman"/>
          <w:b/>
          <w:bCs/>
          <w:kern w:val="24"/>
          <w:sz w:val="24"/>
          <w:szCs w:val="24"/>
        </w:rPr>
        <w:lastRenderedPageBreak/>
        <w:t xml:space="preserve">ARTICOLO </w:t>
      </w:r>
      <w:r w:rsidR="003158D1" w:rsidRPr="00447F2E">
        <w:rPr>
          <w:rFonts w:ascii="Times New Roman" w:hAnsi="Times New Roman"/>
          <w:b/>
          <w:bCs/>
          <w:kern w:val="24"/>
          <w:sz w:val="24"/>
          <w:szCs w:val="24"/>
        </w:rPr>
        <w:t>8</w:t>
      </w:r>
      <w:r w:rsidRPr="00447F2E">
        <w:rPr>
          <w:rFonts w:ascii="Times New Roman" w:hAnsi="Times New Roman"/>
          <w:b/>
          <w:bCs/>
          <w:kern w:val="24"/>
          <w:sz w:val="24"/>
          <w:szCs w:val="24"/>
        </w:rPr>
        <w:t xml:space="preserve"> – RICOGNIZIONE DEI BENI</w:t>
      </w:r>
    </w:p>
    <w:p w:rsidR="007C57B7" w:rsidRPr="00447F2E" w:rsidRDefault="007C57B7"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 xml:space="preserve">In base all’art. </w:t>
      </w:r>
      <w:r w:rsidR="003158D1" w:rsidRPr="00447F2E">
        <w:rPr>
          <w:rFonts w:ascii="Times New Roman" w:hAnsi="Times New Roman"/>
          <w:kern w:val="24"/>
          <w:sz w:val="24"/>
          <w:szCs w:val="24"/>
        </w:rPr>
        <w:t xml:space="preserve">31, c </w:t>
      </w:r>
      <w:r w:rsidRPr="00447F2E">
        <w:rPr>
          <w:rFonts w:ascii="Times New Roman" w:hAnsi="Times New Roman"/>
          <w:kern w:val="24"/>
          <w:sz w:val="24"/>
          <w:szCs w:val="24"/>
        </w:rPr>
        <w:t xml:space="preserve">9 del D.I. </w:t>
      </w:r>
      <w:r w:rsidR="003158D1" w:rsidRPr="00447F2E">
        <w:rPr>
          <w:rFonts w:ascii="Times New Roman" w:hAnsi="Times New Roman"/>
          <w:kern w:val="24"/>
          <w:sz w:val="24"/>
          <w:szCs w:val="24"/>
        </w:rPr>
        <w:t>129</w:t>
      </w:r>
      <w:r w:rsidRPr="00447F2E">
        <w:rPr>
          <w:rFonts w:ascii="Times New Roman" w:hAnsi="Times New Roman"/>
          <w:kern w:val="24"/>
          <w:sz w:val="24"/>
          <w:szCs w:val="24"/>
        </w:rPr>
        <w:t>/20</w:t>
      </w:r>
      <w:r w:rsidR="003158D1" w:rsidRPr="00447F2E">
        <w:rPr>
          <w:rFonts w:ascii="Times New Roman" w:hAnsi="Times New Roman"/>
          <w:kern w:val="24"/>
          <w:sz w:val="24"/>
          <w:szCs w:val="24"/>
        </w:rPr>
        <w:t>18</w:t>
      </w:r>
      <w:r w:rsidR="0053502A">
        <w:rPr>
          <w:rFonts w:ascii="Times New Roman" w:hAnsi="Times New Roman"/>
          <w:kern w:val="24"/>
          <w:sz w:val="24"/>
          <w:szCs w:val="24"/>
        </w:rPr>
        <w:t xml:space="preserve"> ed </w:t>
      </w:r>
      <w:r w:rsidR="00D14BD3" w:rsidRPr="00447F2E">
        <w:rPr>
          <w:rFonts w:ascii="Times New Roman" w:hAnsi="Times New Roman"/>
          <w:kern w:val="24"/>
          <w:sz w:val="24"/>
          <w:szCs w:val="24"/>
        </w:rPr>
        <w:t xml:space="preserve">alla C.M. MIUR </w:t>
      </w:r>
      <w:proofErr w:type="spellStart"/>
      <w:r w:rsidR="00D14BD3" w:rsidRPr="00447F2E">
        <w:rPr>
          <w:rFonts w:ascii="Times New Roman" w:hAnsi="Times New Roman"/>
          <w:kern w:val="24"/>
          <w:sz w:val="24"/>
          <w:szCs w:val="24"/>
        </w:rPr>
        <w:t>prot</w:t>
      </w:r>
      <w:proofErr w:type="spellEnd"/>
      <w:r w:rsidR="00D14BD3" w:rsidRPr="00447F2E">
        <w:rPr>
          <w:rFonts w:ascii="Times New Roman" w:hAnsi="Times New Roman"/>
          <w:kern w:val="24"/>
          <w:sz w:val="24"/>
          <w:szCs w:val="24"/>
        </w:rPr>
        <w:t>. n. 8910 del 1/12/2011</w:t>
      </w:r>
      <w:r w:rsidRPr="00447F2E">
        <w:rPr>
          <w:rFonts w:ascii="Times New Roman" w:hAnsi="Times New Roman"/>
          <w:kern w:val="24"/>
          <w:sz w:val="24"/>
          <w:szCs w:val="24"/>
        </w:rPr>
        <w:t xml:space="preserve"> si provvede alla ricognizione dei beni almeno ogni cinque anni e almeno ogni dieci anni al rinnovo degli inventari e alla rivalutazione dei beni. Dette operazioni, in quanto improntate a criteri di trasparenza, vengono effettuate da una commissione costituita da almeno tre persone scelte tra il personale in servizio nell’istituzione scolastica</w:t>
      </w:r>
    </w:p>
    <w:p w:rsidR="007C57B7" w:rsidRPr="00447F2E" w:rsidRDefault="007C57B7"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La suddetta commissione viene nominata con provvedimento formale del dirigente scolastico</w:t>
      </w:r>
      <w:r w:rsidR="00207F2F">
        <w:rPr>
          <w:rFonts w:ascii="Times New Roman" w:hAnsi="Times New Roman"/>
          <w:kern w:val="24"/>
          <w:sz w:val="24"/>
          <w:szCs w:val="24"/>
        </w:rPr>
        <w:t xml:space="preserve"> ed è composta da personale docente e ATA</w:t>
      </w:r>
      <w:r w:rsidRPr="00447F2E">
        <w:rPr>
          <w:rFonts w:ascii="Times New Roman" w:hAnsi="Times New Roman"/>
          <w:kern w:val="24"/>
          <w:sz w:val="24"/>
          <w:szCs w:val="24"/>
        </w:rPr>
        <w:t>. Le operazioni relative devono risultare da apposito processo verbale da redigersi in triplice copia e da sottoscriversi da parte di tutti gli intervenuti.</w:t>
      </w:r>
    </w:p>
    <w:p w:rsidR="007C57B7" w:rsidRPr="00447F2E" w:rsidRDefault="007C57B7"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Il processo verbale contiene l’elencazione dei:</w:t>
      </w:r>
    </w:p>
    <w:p w:rsidR="007C57B7" w:rsidRPr="00447F2E" w:rsidRDefault="007C57B7" w:rsidP="00447F2E">
      <w:pPr>
        <w:pStyle w:val="Testonormale"/>
        <w:numPr>
          <w:ilvl w:val="1"/>
          <w:numId w:val="4"/>
        </w:numPr>
        <w:tabs>
          <w:tab w:val="clear" w:pos="1440"/>
          <w:tab w:val="left" w:pos="426"/>
        </w:tabs>
        <w:ind w:left="0" w:firstLine="0"/>
        <w:rPr>
          <w:rFonts w:ascii="Times New Roman" w:hAnsi="Times New Roman"/>
          <w:kern w:val="24"/>
          <w:sz w:val="24"/>
          <w:szCs w:val="24"/>
        </w:rPr>
      </w:pPr>
      <w:proofErr w:type="gramStart"/>
      <w:r w:rsidRPr="00447F2E">
        <w:rPr>
          <w:rFonts w:ascii="Times New Roman" w:hAnsi="Times New Roman"/>
          <w:kern w:val="24"/>
          <w:sz w:val="24"/>
          <w:szCs w:val="24"/>
        </w:rPr>
        <w:t>beni</w:t>
      </w:r>
      <w:proofErr w:type="gramEnd"/>
      <w:r w:rsidRPr="00447F2E">
        <w:rPr>
          <w:rFonts w:ascii="Times New Roman" w:hAnsi="Times New Roman"/>
          <w:kern w:val="24"/>
          <w:sz w:val="24"/>
          <w:szCs w:val="24"/>
        </w:rPr>
        <w:t xml:space="preserve"> esistenti in uso, ivi compresi quelli rinvenuti e non assunti in carico</w:t>
      </w:r>
    </w:p>
    <w:p w:rsidR="007C57B7" w:rsidRPr="00447F2E" w:rsidRDefault="007C57B7" w:rsidP="00447F2E">
      <w:pPr>
        <w:pStyle w:val="Testonormale"/>
        <w:numPr>
          <w:ilvl w:val="1"/>
          <w:numId w:val="4"/>
        </w:numPr>
        <w:tabs>
          <w:tab w:val="clear" w:pos="1440"/>
          <w:tab w:val="left" w:pos="426"/>
        </w:tabs>
        <w:ind w:left="0" w:firstLine="0"/>
        <w:rPr>
          <w:rFonts w:ascii="Times New Roman" w:hAnsi="Times New Roman"/>
          <w:kern w:val="24"/>
          <w:sz w:val="24"/>
          <w:szCs w:val="24"/>
        </w:rPr>
      </w:pPr>
      <w:proofErr w:type="gramStart"/>
      <w:r w:rsidRPr="00447F2E">
        <w:rPr>
          <w:rFonts w:ascii="Times New Roman" w:hAnsi="Times New Roman"/>
          <w:kern w:val="24"/>
          <w:sz w:val="24"/>
          <w:szCs w:val="24"/>
        </w:rPr>
        <w:t>eventuali</w:t>
      </w:r>
      <w:proofErr w:type="gramEnd"/>
      <w:r w:rsidRPr="00447F2E">
        <w:rPr>
          <w:rFonts w:ascii="Times New Roman" w:hAnsi="Times New Roman"/>
          <w:kern w:val="24"/>
          <w:sz w:val="24"/>
          <w:szCs w:val="24"/>
        </w:rPr>
        <w:t xml:space="preserve"> beni mancanti</w:t>
      </w:r>
    </w:p>
    <w:p w:rsidR="007C57B7" w:rsidRPr="00447F2E" w:rsidRDefault="007C57B7" w:rsidP="00447F2E">
      <w:pPr>
        <w:pStyle w:val="Testonormale"/>
        <w:numPr>
          <w:ilvl w:val="1"/>
          <w:numId w:val="4"/>
        </w:numPr>
        <w:tabs>
          <w:tab w:val="clear" w:pos="1440"/>
          <w:tab w:val="left" w:pos="426"/>
        </w:tabs>
        <w:ind w:left="357" w:hanging="357"/>
        <w:rPr>
          <w:rFonts w:ascii="Times New Roman" w:hAnsi="Times New Roman"/>
          <w:kern w:val="24"/>
          <w:sz w:val="24"/>
          <w:szCs w:val="24"/>
        </w:rPr>
      </w:pPr>
      <w:proofErr w:type="gramStart"/>
      <w:r w:rsidRPr="00447F2E">
        <w:rPr>
          <w:rFonts w:ascii="Times New Roman" w:hAnsi="Times New Roman"/>
          <w:kern w:val="24"/>
          <w:sz w:val="24"/>
          <w:szCs w:val="24"/>
        </w:rPr>
        <w:t>beni</w:t>
      </w:r>
      <w:proofErr w:type="gramEnd"/>
      <w:r w:rsidRPr="00447F2E">
        <w:rPr>
          <w:rFonts w:ascii="Times New Roman" w:hAnsi="Times New Roman"/>
          <w:kern w:val="24"/>
          <w:sz w:val="24"/>
          <w:szCs w:val="24"/>
        </w:rPr>
        <w:t xml:space="preserve"> non più utilizzabili o posti fuori uso per cause tecniche da destinare alla vendita o da cedere gratuitamente agli organismi previsti; qualora tale procedura risultasse infruttuosa è consentito l’invio di questi beni alla distruzione nel rispetto delle vigenti disposizioni in materia ambientale e di smaltimento.</w:t>
      </w:r>
    </w:p>
    <w:p w:rsidR="007C57B7" w:rsidRPr="00447F2E" w:rsidRDefault="007C57B7"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Completate le operazioni di ricognizione materiale dei beni esistenti, eventualmente si procede alle opportune sistemazioni contabili in modo da rendere coerente la situazione di fatto con la situazione di diritto.</w:t>
      </w:r>
    </w:p>
    <w:p w:rsidR="007C57B7" w:rsidRPr="00447F2E" w:rsidRDefault="007C57B7"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Sulla base del verbale di cui sopra sarà compilato il nuovo inventario dopo aver effettuato le operazioni di aggiornamento dei valori.</w:t>
      </w:r>
    </w:p>
    <w:p w:rsidR="007C57B7" w:rsidRPr="00447F2E" w:rsidRDefault="007C57B7" w:rsidP="00447F2E">
      <w:pPr>
        <w:pStyle w:val="Testonormale"/>
        <w:tabs>
          <w:tab w:val="left" w:pos="426"/>
        </w:tabs>
        <w:ind w:firstLine="708"/>
        <w:rPr>
          <w:rFonts w:ascii="Times New Roman" w:hAnsi="Times New Roman"/>
          <w:kern w:val="24"/>
          <w:sz w:val="24"/>
          <w:szCs w:val="24"/>
        </w:rPr>
      </w:pPr>
    </w:p>
    <w:p w:rsidR="003158D1" w:rsidRPr="00447F2E" w:rsidRDefault="003158D1" w:rsidP="00447F2E">
      <w:pPr>
        <w:pStyle w:val="Testonormale"/>
        <w:tabs>
          <w:tab w:val="left" w:pos="426"/>
        </w:tabs>
        <w:jc w:val="center"/>
        <w:rPr>
          <w:rFonts w:ascii="Times New Roman" w:hAnsi="Times New Roman"/>
          <w:b/>
          <w:bCs/>
          <w:kern w:val="24"/>
          <w:sz w:val="24"/>
          <w:szCs w:val="24"/>
        </w:rPr>
      </w:pPr>
      <w:r w:rsidRPr="00447F2E">
        <w:rPr>
          <w:rFonts w:ascii="Times New Roman" w:hAnsi="Times New Roman"/>
          <w:b/>
          <w:bCs/>
          <w:kern w:val="24"/>
          <w:sz w:val="24"/>
          <w:szCs w:val="24"/>
        </w:rPr>
        <w:t>ARTICOLO 9 – ELIMINAZIONE DEI BENI DALL’INVENTARIO</w:t>
      </w:r>
    </w:p>
    <w:p w:rsidR="007B30EA" w:rsidRPr="008A2D08" w:rsidRDefault="007B30EA" w:rsidP="007B30EA">
      <w:pPr>
        <w:tabs>
          <w:tab w:val="left" w:pos="284"/>
        </w:tabs>
      </w:pPr>
      <w:r w:rsidRPr="008A2D08">
        <w:t xml:space="preserve">L’art. 33 </w:t>
      </w:r>
      <w:r>
        <w:t xml:space="preserve">del Regolamento indica </w:t>
      </w:r>
      <w:r w:rsidRPr="008A2D08">
        <w:t xml:space="preserve">le procedure di eliminazione dei beni dall’Inventario </w:t>
      </w:r>
      <w:r>
        <w:t>in sintonia con</w:t>
      </w:r>
      <w:r w:rsidRPr="008A2D08">
        <w:t xml:space="preserve"> la Circolare </w:t>
      </w:r>
      <w:proofErr w:type="spellStart"/>
      <w:r w:rsidRPr="008A2D08">
        <w:t>Miur</w:t>
      </w:r>
      <w:proofErr w:type="spellEnd"/>
      <w:r w:rsidRPr="008A2D08">
        <w:t xml:space="preserve"> 2233 del 2 aprile 2012. In caso di eliminazione di materiali e beni mancanti per furto, per causa di forza maggiore o divenuti inservibili, il Decreto di eliminazione del Dirigente Scolastico dovrà indicare con un’adeguata </w:t>
      </w:r>
      <w:r w:rsidR="00207F2F">
        <w:t>motivazione</w:t>
      </w:r>
      <w:r w:rsidRPr="008A2D08">
        <w:t xml:space="preserve"> l’avvenuto accertamento di inesistenza di cause di responsabilità amministrativa. Se si tratta di materiali mancanti per furto al Decreto del Dirigente Scolastico va allegata copia della denuncia presentata alla locale autorità di pubblica sicurezza.</w:t>
      </w:r>
    </w:p>
    <w:p w:rsidR="007B30EA" w:rsidRPr="008A2D08" w:rsidRDefault="007B30EA" w:rsidP="007B30EA">
      <w:pPr>
        <w:tabs>
          <w:tab w:val="left" w:pos="284"/>
        </w:tabs>
      </w:pPr>
      <w:r w:rsidRPr="008A2D08">
        <w:t>Se si elimina materiale reso inservibile all’uso sarà necessario allegare il verbale della Commissione prevista dall’art. 34 del Regolamento.</w:t>
      </w:r>
      <w:r w:rsidR="00207F2F">
        <w:t xml:space="preserve"> La Commissione è nominata dal Dirigente Scolastico e ne fanno parte non meno di tre unità scelte tra personale docente e ATA.</w:t>
      </w:r>
    </w:p>
    <w:p w:rsidR="007B30EA" w:rsidRPr="008A2D08" w:rsidRDefault="007B30EA" w:rsidP="007B30EA">
      <w:pPr>
        <w:pStyle w:val="corpotesto1"/>
        <w:tabs>
          <w:tab w:val="left" w:pos="284"/>
        </w:tabs>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L’art. 34 del D.I. </w:t>
      </w:r>
      <w:r w:rsidR="00207F2F">
        <w:rPr>
          <w:rFonts w:ascii="Times New Roman" w:hAnsi="Times New Roman" w:cs="Times New Roman"/>
          <w:sz w:val="24"/>
          <w:szCs w:val="24"/>
        </w:rPr>
        <w:t>1</w:t>
      </w:r>
      <w:r>
        <w:rPr>
          <w:rFonts w:ascii="Times New Roman" w:hAnsi="Times New Roman" w:cs="Times New Roman"/>
          <w:sz w:val="24"/>
          <w:szCs w:val="24"/>
        </w:rPr>
        <w:t xml:space="preserve">29/2018 </w:t>
      </w:r>
      <w:r w:rsidRPr="008A2D08">
        <w:rPr>
          <w:rFonts w:ascii="Times New Roman" w:hAnsi="Times New Roman" w:cs="Times New Roman"/>
          <w:sz w:val="24"/>
          <w:szCs w:val="24"/>
        </w:rPr>
        <w:t>stabilisce che i materiali di risulta, i beni fuori uso, quelli obsoleti e quelli non più utilizzati sono ceduti dall'istituzione previa determinazione del loro valore, calcolato sulla base del valore di inventario, dedotti gli ammortamenti, ovvero sulla base del valore dell'usato per beni simili, individuato da apposita commissione interna.</w:t>
      </w:r>
    </w:p>
    <w:p w:rsidR="003158D1" w:rsidRPr="00447F2E" w:rsidRDefault="007B30EA" w:rsidP="0073562B">
      <w:pPr>
        <w:tabs>
          <w:tab w:val="left" w:pos="284"/>
        </w:tabs>
        <w:rPr>
          <w:kern w:val="24"/>
        </w:rPr>
      </w:pPr>
      <w:r w:rsidRPr="008A2D08">
        <w:t>Per i materiali mancanti per furto o causa di forza maggiore al provvedimento del Dirigente Scolastico va allegata la relazione del Direttore SGA che chiarisca le circostanze che hanno determinato la sottrazione o la perdita del bene.</w:t>
      </w:r>
    </w:p>
    <w:p w:rsidR="007C57B7" w:rsidRPr="00447F2E" w:rsidRDefault="007C57B7" w:rsidP="007B30EA">
      <w:pPr>
        <w:pStyle w:val="Testonormale"/>
        <w:tabs>
          <w:tab w:val="left" w:pos="426"/>
        </w:tabs>
        <w:rPr>
          <w:rFonts w:ascii="Times New Roman" w:hAnsi="Times New Roman"/>
          <w:kern w:val="24"/>
          <w:sz w:val="24"/>
          <w:szCs w:val="24"/>
        </w:rPr>
      </w:pPr>
    </w:p>
    <w:p w:rsidR="00CB000B" w:rsidRDefault="00CB000B" w:rsidP="00447F2E">
      <w:pPr>
        <w:pStyle w:val="Testonormale"/>
        <w:tabs>
          <w:tab w:val="left" w:pos="426"/>
        </w:tabs>
        <w:jc w:val="center"/>
        <w:rPr>
          <w:rFonts w:ascii="Times New Roman" w:hAnsi="Times New Roman"/>
          <w:b/>
          <w:bCs/>
          <w:kern w:val="24"/>
          <w:sz w:val="24"/>
          <w:szCs w:val="24"/>
        </w:rPr>
      </w:pPr>
    </w:p>
    <w:p w:rsidR="007C57B7" w:rsidRPr="00447F2E" w:rsidRDefault="007C57B7" w:rsidP="00447F2E">
      <w:pPr>
        <w:pStyle w:val="Testonormale"/>
        <w:tabs>
          <w:tab w:val="left" w:pos="426"/>
        </w:tabs>
        <w:jc w:val="center"/>
        <w:rPr>
          <w:rFonts w:ascii="Times New Roman" w:hAnsi="Times New Roman"/>
          <w:b/>
          <w:bCs/>
          <w:kern w:val="24"/>
          <w:sz w:val="24"/>
          <w:szCs w:val="24"/>
        </w:rPr>
      </w:pPr>
      <w:bookmarkStart w:id="0" w:name="_GoBack"/>
      <w:bookmarkEnd w:id="0"/>
      <w:r w:rsidRPr="00447F2E">
        <w:rPr>
          <w:rFonts w:ascii="Times New Roman" w:hAnsi="Times New Roman"/>
          <w:b/>
          <w:bCs/>
          <w:kern w:val="24"/>
          <w:sz w:val="24"/>
          <w:szCs w:val="24"/>
        </w:rPr>
        <w:lastRenderedPageBreak/>
        <w:t>ARTICOLO 10 – AGGIORNAMENTO DEI VALORI E RINNOVO DELLE SCRITTURE</w:t>
      </w:r>
    </w:p>
    <w:p w:rsidR="00935DD8" w:rsidRPr="00447F2E" w:rsidRDefault="00935DD8" w:rsidP="00447F2E">
      <w:pPr>
        <w:pStyle w:val="Testonormale"/>
        <w:keepNext/>
        <w:tabs>
          <w:tab w:val="left" w:pos="426"/>
        </w:tabs>
        <w:rPr>
          <w:rFonts w:ascii="Times New Roman" w:hAnsi="Times New Roman"/>
          <w:kern w:val="24"/>
          <w:sz w:val="24"/>
          <w:szCs w:val="24"/>
        </w:rPr>
      </w:pPr>
      <w:r w:rsidRPr="00447F2E">
        <w:rPr>
          <w:rFonts w:ascii="Times New Roman" w:hAnsi="Times New Roman"/>
          <w:kern w:val="24"/>
          <w:sz w:val="24"/>
          <w:szCs w:val="24"/>
        </w:rPr>
        <w:t>Dopo aver completato le operazioni di ricognizione e le eventuali sistemaz</w:t>
      </w:r>
      <w:r w:rsidR="0053502A">
        <w:rPr>
          <w:rFonts w:ascii="Times New Roman" w:hAnsi="Times New Roman"/>
          <w:kern w:val="24"/>
          <w:sz w:val="24"/>
          <w:szCs w:val="24"/>
        </w:rPr>
        <w:t>ioni contabili, la Commissione per il rinnovo inventariale</w:t>
      </w:r>
      <w:r w:rsidR="00207F2F">
        <w:rPr>
          <w:rFonts w:ascii="Times New Roman" w:hAnsi="Times New Roman"/>
          <w:kern w:val="24"/>
          <w:sz w:val="24"/>
          <w:szCs w:val="24"/>
        </w:rPr>
        <w:t xml:space="preserve">, diversa da quella individuata all’art. 34, </w:t>
      </w:r>
      <w:r w:rsidRPr="00447F2E">
        <w:rPr>
          <w:rFonts w:ascii="Times New Roman" w:hAnsi="Times New Roman"/>
          <w:kern w:val="24"/>
          <w:sz w:val="24"/>
          <w:szCs w:val="24"/>
        </w:rPr>
        <w:t>avrà cura di procedere ad effettuare l'aggiornamento dei valori dei beni effettivamente esistenti, per la formazione dei nuovi inventari.</w:t>
      </w:r>
    </w:p>
    <w:p w:rsidR="00935DD8" w:rsidRPr="00447F2E" w:rsidRDefault="00935DD8" w:rsidP="00447F2E">
      <w:pPr>
        <w:pStyle w:val="Testonormale"/>
        <w:keepNext/>
        <w:tabs>
          <w:tab w:val="left" w:pos="426"/>
        </w:tabs>
        <w:rPr>
          <w:rFonts w:ascii="Times New Roman" w:hAnsi="Times New Roman"/>
          <w:kern w:val="24"/>
          <w:sz w:val="24"/>
          <w:szCs w:val="24"/>
        </w:rPr>
      </w:pPr>
      <w:r w:rsidRPr="00447F2E">
        <w:rPr>
          <w:rFonts w:ascii="Times New Roman" w:hAnsi="Times New Roman"/>
          <w:kern w:val="24"/>
          <w:sz w:val="24"/>
          <w:szCs w:val="24"/>
        </w:rPr>
        <w:t>I valori di tutti i beni mobili vanno aggiornati, osservando il procedimento dell'ammortamento</w:t>
      </w:r>
      <w:r w:rsidR="003158D1" w:rsidRPr="00447F2E">
        <w:rPr>
          <w:rFonts w:ascii="Times New Roman" w:hAnsi="Times New Roman"/>
          <w:kern w:val="24"/>
          <w:sz w:val="24"/>
          <w:szCs w:val="24"/>
        </w:rPr>
        <w:t xml:space="preserve"> in base a quanto stabilito dalla C.M. 8910 del 1/12/2011</w:t>
      </w:r>
      <w:r w:rsidRPr="00447F2E">
        <w:rPr>
          <w:rFonts w:ascii="Times New Roman" w:hAnsi="Times New Roman"/>
          <w:kern w:val="24"/>
          <w:sz w:val="24"/>
          <w:szCs w:val="24"/>
        </w:rPr>
        <w:t>.</w:t>
      </w:r>
    </w:p>
    <w:p w:rsidR="00935DD8" w:rsidRPr="00447F2E" w:rsidRDefault="00935DD8" w:rsidP="00447F2E">
      <w:pPr>
        <w:pStyle w:val="Testonormale"/>
        <w:keepNext/>
        <w:tabs>
          <w:tab w:val="left" w:pos="426"/>
        </w:tabs>
        <w:rPr>
          <w:rFonts w:ascii="Times New Roman" w:hAnsi="Times New Roman"/>
          <w:kern w:val="24"/>
          <w:sz w:val="24"/>
          <w:szCs w:val="24"/>
        </w:rPr>
      </w:pPr>
      <w:r w:rsidRPr="00447F2E">
        <w:rPr>
          <w:rFonts w:ascii="Times New Roman" w:hAnsi="Times New Roman"/>
          <w:kern w:val="24"/>
          <w:sz w:val="24"/>
          <w:szCs w:val="24"/>
        </w:rPr>
        <w:t>Non devono essere sottoposti all'applicazione del criterio dell'ammortamento e all'aggiornamento dei valori i beni acquisiti nel secondo semestre</w:t>
      </w:r>
      <w:r w:rsidR="00207F2F">
        <w:rPr>
          <w:rFonts w:ascii="Times New Roman" w:hAnsi="Times New Roman"/>
          <w:kern w:val="24"/>
          <w:sz w:val="24"/>
          <w:szCs w:val="24"/>
        </w:rPr>
        <w:t xml:space="preserve"> precedente all’anno del rinnovo</w:t>
      </w:r>
      <w:r w:rsidRPr="00447F2E">
        <w:rPr>
          <w:rFonts w:ascii="Times New Roman" w:hAnsi="Times New Roman"/>
          <w:kern w:val="24"/>
          <w:sz w:val="24"/>
          <w:szCs w:val="24"/>
        </w:rPr>
        <w:t>.</w:t>
      </w:r>
    </w:p>
    <w:p w:rsidR="00935DD8" w:rsidRPr="00447F2E" w:rsidRDefault="00207F2F" w:rsidP="00447F2E">
      <w:pPr>
        <w:pStyle w:val="Testonormale"/>
        <w:tabs>
          <w:tab w:val="left" w:pos="426"/>
        </w:tabs>
        <w:rPr>
          <w:rFonts w:ascii="Times New Roman" w:hAnsi="Times New Roman"/>
          <w:kern w:val="24"/>
          <w:sz w:val="24"/>
          <w:szCs w:val="24"/>
        </w:rPr>
      </w:pPr>
      <w:r>
        <w:rPr>
          <w:rFonts w:ascii="Times New Roman" w:hAnsi="Times New Roman"/>
          <w:kern w:val="24"/>
          <w:sz w:val="24"/>
          <w:szCs w:val="24"/>
        </w:rPr>
        <w:t>Il criterio dell'ammortamento</w:t>
      </w:r>
      <w:r w:rsidR="00935DD8" w:rsidRPr="00447F2E">
        <w:rPr>
          <w:rFonts w:ascii="Times New Roman" w:hAnsi="Times New Roman"/>
          <w:kern w:val="24"/>
          <w:sz w:val="24"/>
          <w:szCs w:val="24"/>
        </w:rPr>
        <w:t xml:space="preserve"> non si applica alle seguenti tipologie di beni:</w:t>
      </w:r>
    </w:p>
    <w:p w:rsidR="00935DD8" w:rsidRPr="00447F2E" w:rsidRDefault="00935DD8" w:rsidP="00447F2E">
      <w:pPr>
        <w:pStyle w:val="Testonormale"/>
        <w:numPr>
          <w:ilvl w:val="0"/>
          <w:numId w:val="14"/>
        </w:numPr>
        <w:tabs>
          <w:tab w:val="left" w:pos="426"/>
        </w:tabs>
        <w:ind w:left="357" w:hanging="357"/>
        <w:rPr>
          <w:rFonts w:ascii="Times New Roman" w:hAnsi="Times New Roman"/>
          <w:kern w:val="24"/>
          <w:sz w:val="24"/>
          <w:szCs w:val="24"/>
        </w:rPr>
      </w:pPr>
      <w:proofErr w:type="gramStart"/>
      <w:r w:rsidRPr="00447F2E">
        <w:rPr>
          <w:rFonts w:ascii="Times New Roman" w:hAnsi="Times New Roman"/>
          <w:kern w:val="24"/>
          <w:sz w:val="24"/>
          <w:szCs w:val="24"/>
        </w:rPr>
        <w:t>beni</w:t>
      </w:r>
      <w:proofErr w:type="gramEnd"/>
      <w:r w:rsidRPr="00447F2E">
        <w:rPr>
          <w:rFonts w:ascii="Times New Roman" w:hAnsi="Times New Roman"/>
          <w:kern w:val="24"/>
          <w:sz w:val="24"/>
          <w:szCs w:val="24"/>
        </w:rPr>
        <w:t xml:space="preserve"> di valore storico-artistico e preziosi in genere;</w:t>
      </w:r>
    </w:p>
    <w:p w:rsidR="00935DD8" w:rsidRPr="00447F2E" w:rsidRDefault="00935DD8" w:rsidP="00447F2E">
      <w:pPr>
        <w:pStyle w:val="Testonormale"/>
        <w:numPr>
          <w:ilvl w:val="0"/>
          <w:numId w:val="14"/>
        </w:numPr>
        <w:tabs>
          <w:tab w:val="left" w:pos="426"/>
        </w:tabs>
        <w:ind w:left="357" w:hanging="357"/>
        <w:rPr>
          <w:rFonts w:ascii="Times New Roman" w:hAnsi="Times New Roman"/>
          <w:kern w:val="24"/>
          <w:sz w:val="24"/>
          <w:szCs w:val="24"/>
        </w:rPr>
      </w:pPr>
      <w:proofErr w:type="gramStart"/>
      <w:r w:rsidRPr="00447F2E">
        <w:rPr>
          <w:rFonts w:ascii="Times New Roman" w:hAnsi="Times New Roman"/>
          <w:kern w:val="24"/>
          <w:sz w:val="24"/>
          <w:szCs w:val="24"/>
        </w:rPr>
        <w:t>immobili</w:t>
      </w:r>
      <w:proofErr w:type="gramEnd"/>
      <w:r w:rsidRPr="00447F2E">
        <w:rPr>
          <w:rFonts w:ascii="Times New Roman" w:hAnsi="Times New Roman"/>
          <w:kern w:val="24"/>
          <w:sz w:val="24"/>
          <w:szCs w:val="24"/>
        </w:rPr>
        <w:t>;</w:t>
      </w:r>
    </w:p>
    <w:p w:rsidR="00935DD8" w:rsidRPr="00447F2E" w:rsidRDefault="00935DD8" w:rsidP="00447F2E">
      <w:pPr>
        <w:pStyle w:val="Testonormale"/>
        <w:numPr>
          <w:ilvl w:val="0"/>
          <w:numId w:val="14"/>
        </w:numPr>
        <w:tabs>
          <w:tab w:val="left" w:pos="426"/>
        </w:tabs>
        <w:ind w:left="357" w:hanging="357"/>
        <w:rPr>
          <w:rFonts w:ascii="Times New Roman" w:hAnsi="Times New Roman"/>
          <w:kern w:val="24"/>
          <w:sz w:val="24"/>
          <w:szCs w:val="24"/>
        </w:rPr>
      </w:pPr>
      <w:proofErr w:type="gramStart"/>
      <w:r w:rsidRPr="00447F2E">
        <w:rPr>
          <w:rFonts w:ascii="Times New Roman" w:hAnsi="Times New Roman"/>
          <w:kern w:val="24"/>
          <w:sz w:val="24"/>
          <w:szCs w:val="24"/>
        </w:rPr>
        <w:t>valori</w:t>
      </w:r>
      <w:proofErr w:type="gramEnd"/>
      <w:r w:rsidRPr="00447F2E">
        <w:rPr>
          <w:rFonts w:ascii="Times New Roman" w:hAnsi="Times New Roman"/>
          <w:kern w:val="24"/>
          <w:sz w:val="24"/>
          <w:szCs w:val="24"/>
        </w:rPr>
        <w:t xml:space="preserve"> mobiliari e partecipazioni.</w:t>
      </w:r>
    </w:p>
    <w:p w:rsidR="00935DD8" w:rsidRPr="00447F2E" w:rsidRDefault="00935DD8"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 xml:space="preserve">I beni di valore storico-artistico e i beni preziosi in genere </w:t>
      </w:r>
      <w:r w:rsidR="00E05FCF" w:rsidRPr="00447F2E">
        <w:rPr>
          <w:rFonts w:ascii="Times New Roman" w:hAnsi="Times New Roman"/>
          <w:kern w:val="24"/>
          <w:sz w:val="24"/>
          <w:szCs w:val="24"/>
        </w:rPr>
        <w:t xml:space="preserve">- </w:t>
      </w:r>
      <w:r w:rsidRPr="00447F2E">
        <w:rPr>
          <w:rFonts w:ascii="Times New Roman" w:hAnsi="Times New Roman"/>
          <w:kern w:val="24"/>
          <w:sz w:val="24"/>
          <w:szCs w:val="24"/>
        </w:rPr>
        <w:t xml:space="preserve">da considerare alla stregua dei primi </w:t>
      </w:r>
      <w:r w:rsidR="00E05FCF" w:rsidRPr="00447F2E">
        <w:rPr>
          <w:rFonts w:ascii="Times New Roman" w:hAnsi="Times New Roman"/>
          <w:kern w:val="24"/>
          <w:sz w:val="24"/>
          <w:szCs w:val="24"/>
        </w:rPr>
        <w:t>-</w:t>
      </w:r>
      <w:r w:rsidRPr="00447F2E">
        <w:rPr>
          <w:rFonts w:ascii="Times New Roman" w:hAnsi="Times New Roman"/>
          <w:kern w:val="24"/>
          <w:sz w:val="24"/>
          <w:szCs w:val="24"/>
        </w:rPr>
        <w:t xml:space="preserve"> vanno valorizzati con il criterio della valutazione in base a stima (ad esempio: dipinti, statue, stampe, disegni, incisioni, vasi, arazzi, monete, incunaboli, gioielli, ecc.) o, se del caso, secondo il valore intrinseco di mercato (oro, argento, pietre preziose, ecc.).</w:t>
      </w:r>
    </w:p>
    <w:p w:rsidR="00935DD8" w:rsidRPr="00447F2E" w:rsidRDefault="00935DD8" w:rsidP="00447F2E">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Il valore dei beni immobili, con l'eccezione dei terreni edificabili, e dei diritti reali di godimento sugli stessi va calcolato in base al valore della rendita catastale rivalutata secondo il procedimento per determinare la base imponibile ai fini dell'imposta comunale sugli immobili (I.C.I.). I terreni edificabili invece sono soggetti a stima.</w:t>
      </w:r>
    </w:p>
    <w:p w:rsidR="00585B9A" w:rsidRDefault="00E05FCF" w:rsidP="0073562B">
      <w:pPr>
        <w:pStyle w:val="Testonormale"/>
        <w:tabs>
          <w:tab w:val="left" w:pos="426"/>
        </w:tabs>
        <w:rPr>
          <w:rFonts w:ascii="Times New Roman" w:hAnsi="Times New Roman"/>
          <w:kern w:val="24"/>
          <w:sz w:val="24"/>
          <w:szCs w:val="24"/>
        </w:rPr>
      </w:pPr>
      <w:r w:rsidRPr="00447F2E">
        <w:rPr>
          <w:rFonts w:ascii="Times New Roman" w:hAnsi="Times New Roman"/>
          <w:kern w:val="24"/>
          <w:sz w:val="24"/>
          <w:szCs w:val="24"/>
        </w:rPr>
        <w:t>I beni con il valore aggiornato saranno elencati nel nuovo inventario a partire dal numero 1. Su ogni bene materiale sarà posta una targhetta riportante in modo indelebile il nome della scuola, il numero di inventario e la relativa categoria</w:t>
      </w:r>
      <w:r w:rsidR="0073562B">
        <w:rPr>
          <w:rFonts w:ascii="Times New Roman" w:hAnsi="Times New Roman"/>
          <w:kern w:val="24"/>
          <w:sz w:val="24"/>
          <w:szCs w:val="24"/>
        </w:rPr>
        <w:t>.</w:t>
      </w:r>
    </w:p>
    <w:p w:rsidR="00012154" w:rsidRPr="00447F2E" w:rsidRDefault="00012154" w:rsidP="00447F2E">
      <w:pPr>
        <w:pStyle w:val="Testonormale"/>
        <w:keepNext/>
        <w:tabs>
          <w:tab w:val="left" w:pos="426"/>
        </w:tabs>
        <w:rPr>
          <w:rFonts w:ascii="Times New Roman" w:hAnsi="Times New Roman"/>
          <w:kern w:val="24"/>
          <w:sz w:val="24"/>
          <w:szCs w:val="24"/>
        </w:rPr>
      </w:pPr>
    </w:p>
    <w:p w:rsidR="007C57B7"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 xml:space="preserve">TITOLO IV – </w:t>
      </w:r>
      <w:r w:rsidR="00012154">
        <w:rPr>
          <w:rFonts w:ascii="Times New Roman" w:hAnsi="Times New Roman" w:cs="Times New Roman"/>
          <w:kern w:val="24"/>
          <w:sz w:val="24"/>
          <w:szCs w:val="24"/>
        </w:rPr>
        <w:t>CUSTODIA DEL MATERIALE DIDATTICO-TECNICO E SCIENTIFICO DEI LABORATORI E OFFICINE</w:t>
      </w:r>
    </w:p>
    <w:p w:rsidR="00AF11C6" w:rsidRPr="00AF11C6" w:rsidRDefault="00AF11C6" w:rsidP="00AF11C6"/>
    <w:p w:rsidR="00AF11C6" w:rsidRDefault="00AF11C6" w:rsidP="00AF11C6">
      <w:pPr>
        <w:tabs>
          <w:tab w:val="left" w:pos="426"/>
        </w:tabs>
        <w:jc w:val="center"/>
        <w:rPr>
          <w:kern w:val="24"/>
        </w:rPr>
      </w:pPr>
      <w:r w:rsidRPr="00447F2E">
        <w:rPr>
          <w:b/>
          <w:bCs/>
          <w:kern w:val="24"/>
        </w:rPr>
        <w:t>ARTICOLO 1</w:t>
      </w:r>
      <w:r>
        <w:rPr>
          <w:b/>
          <w:bCs/>
          <w:kern w:val="24"/>
        </w:rPr>
        <w:t>1</w:t>
      </w:r>
      <w:r w:rsidRPr="00447F2E">
        <w:rPr>
          <w:b/>
          <w:bCs/>
          <w:kern w:val="24"/>
        </w:rPr>
        <w:t xml:space="preserve"> – </w:t>
      </w:r>
      <w:r>
        <w:rPr>
          <w:b/>
          <w:bCs/>
          <w:kern w:val="24"/>
        </w:rPr>
        <w:t>CUSTODIA DEL MATERIALE DIDATTICO-TECNICO E SCIENTIFICO E</w:t>
      </w:r>
      <w:r w:rsidR="00207F2F">
        <w:rPr>
          <w:b/>
          <w:bCs/>
          <w:kern w:val="24"/>
        </w:rPr>
        <w:t xml:space="preserve"> VENDITA</w:t>
      </w:r>
    </w:p>
    <w:p w:rsidR="00012154" w:rsidRPr="00207F2F" w:rsidRDefault="00AF11C6" w:rsidP="00207F2F">
      <w:pPr>
        <w:pStyle w:val="Paragrafoelenco"/>
        <w:numPr>
          <w:ilvl w:val="0"/>
          <w:numId w:val="18"/>
        </w:numPr>
        <w:tabs>
          <w:tab w:val="left" w:pos="426"/>
        </w:tabs>
        <w:ind w:left="426" w:hanging="426"/>
        <w:rPr>
          <w:rFonts w:ascii="Times New Roman" w:hAnsi="Times New Roman"/>
          <w:kern w:val="24"/>
        </w:rPr>
      </w:pPr>
      <w:r w:rsidRPr="00207F2F">
        <w:rPr>
          <w:rFonts w:ascii="Times New Roman" w:hAnsi="Times New Roman"/>
          <w:kern w:val="24"/>
        </w:rPr>
        <w:t>La</w:t>
      </w:r>
      <w:r w:rsidR="00012154" w:rsidRPr="00207F2F">
        <w:rPr>
          <w:rFonts w:ascii="Times New Roman" w:hAnsi="Times New Roman"/>
          <w:kern w:val="24"/>
        </w:rPr>
        <w:t xml:space="preserve"> custodia del materiale tecnico e scientifico dei gabinetti, laboratori ed officine è affidato dal Direttore SGA, su indicazione vincolante del Dirigente Scolastico, ai docenti utilizzatori, ai docenti tecnico pratici o agli assistenti tecnici assegnati ai vari laboratori della Scuola.</w:t>
      </w:r>
    </w:p>
    <w:p w:rsidR="007B30EA" w:rsidRPr="00207F2F" w:rsidRDefault="007B30EA" w:rsidP="00207F2F">
      <w:pPr>
        <w:ind w:left="426"/>
      </w:pPr>
      <w:r w:rsidRPr="00207F2F">
        <w:t>L’affidamento ai docenti e tecnici individuati dal Dirigente Scolastico avviene da apposito verbale al quale sono allegati gli elenchi descrittivi dell’oggetto dell’affidamento in duplice copia. Una copia di questi documenti sottoscritti entrambi dal Direttore SGA e dall’interessato è custodita dal Direttore SGA.</w:t>
      </w:r>
    </w:p>
    <w:p w:rsidR="00BA4A92" w:rsidRPr="00207F2F" w:rsidRDefault="00BA4A92" w:rsidP="00207F2F">
      <w:pPr>
        <w:pStyle w:val="Testonormale"/>
        <w:numPr>
          <w:ilvl w:val="0"/>
          <w:numId w:val="18"/>
        </w:numPr>
        <w:tabs>
          <w:tab w:val="left" w:pos="426"/>
        </w:tabs>
        <w:ind w:left="426" w:hanging="426"/>
        <w:rPr>
          <w:rFonts w:ascii="Times New Roman" w:hAnsi="Times New Roman"/>
          <w:kern w:val="24"/>
          <w:sz w:val="24"/>
          <w:szCs w:val="24"/>
        </w:rPr>
      </w:pPr>
      <w:r w:rsidRPr="00207F2F">
        <w:rPr>
          <w:rFonts w:ascii="Times New Roman" w:hAnsi="Times New Roman"/>
          <w:kern w:val="24"/>
          <w:sz w:val="24"/>
          <w:szCs w:val="24"/>
        </w:rPr>
        <w:t>Gli affidatari devono provvedere alla corretta custodia, conservazione e utilizzazione dei beni affidati alla propria responsabilità.</w:t>
      </w:r>
    </w:p>
    <w:p w:rsidR="00BA4A92" w:rsidRPr="00207F2F" w:rsidRDefault="00BA4A92" w:rsidP="00207F2F">
      <w:pPr>
        <w:pStyle w:val="Testonormale"/>
        <w:tabs>
          <w:tab w:val="left" w:pos="426"/>
        </w:tabs>
        <w:ind w:left="426"/>
        <w:rPr>
          <w:rFonts w:ascii="Times New Roman" w:hAnsi="Times New Roman"/>
          <w:kern w:val="24"/>
          <w:sz w:val="24"/>
          <w:szCs w:val="24"/>
        </w:rPr>
      </w:pPr>
      <w:r w:rsidRPr="00207F2F">
        <w:rPr>
          <w:rFonts w:ascii="Times New Roman" w:hAnsi="Times New Roman"/>
          <w:kern w:val="24"/>
          <w:sz w:val="24"/>
          <w:szCs w:val="24"/>
        </w:rPr>
        <w:t>Assumono i seguenti compiti:</w:t>
      </w:r>
    </w:p>
    <w:p w:rsidR="00BA4A92" w:rsidRPr="00207F2F" w:rsidRDefault="00BA4A92" w:rsidP="00207F2F">
      <w:pPr>
        <w:pStyle w:val="Testonormale"/>
        <w:numPr>
          <w:ilvl w:val="1"/>
          <w:numId w:val="18"/>
        </w:numPr>
        <w:tabs>
          <w:tab w:val="left" w:pos="426"/>
        </w:tabs>
        <w:ind w:left="851" w:hanging="426"/>
        <w:rPr>
          <w:rFonts w:ascii="Times New Roman" w:hAnsi="Times New Roman"/>
          <w:kern w:val="24"/>
          <w:sz w:val="24"/>
          <w:szCs w:val="24"/>
        </w:rPr>
      </w:pPr>
      <w:proofErr w:type="gramStart"/>
      <w:r w:rsidRPr="00207F2F">
        <w:rPr>
          <w:rFonts w:ascii="Times New Roman" w:hAnsi="Times New Roman"/>
          <w:kern w:val="24"/>
          <w:sz w:val="24"/>
          <w:szCs w:val="24"/>
        </w:rPr>
        <w:t>la</w:t>
      </w:r>
      <w:proofErr w:type="gramEnd"/>
      <w:r w:rsidRPr="00207F2F">
        <w:rPr>
          <w:rFonts w:ascii="Times New Roman" w:hAnsi="Times New Roman"/>
          <w:kern w:val="24"/>
          <w:sz w:val="24"/>
          <w:szCs w:val="24"/>
        </w:rPr>
        <w:t xml:space="preserve"> conservazione dei beni custo</w:t>
      </w:r>
      <w:r w:rsidR="0053502A">
        <w:rPr>
          <w:rFonts w:ascii="Times New Roman" w:hAnsi="Times New Roman"/>
          <w:kern w:val="24"/>
          <w:sz w:val="24"/>
          <w:szCs w:val="24"/>
        </w:rPr>
        <w:t>diti nei vani posti sotto il proprio</w:t>
      </w:r>
      <w:r w:rsidRPr="00207F2F">
        <w:rPr>
          <w:rFonts w:ascii="Times New Roman" w:hAnsi="Times New Roman"/>
          <w:kern w:val="24"/>
          <w:sz w:val="24"/>
          <w:szCs w:val="24"/>
        </w:rPr>
        <w:t xml:space="preserve"> controllo;</w:t>
      </w:r>
    </w:p>
    <w:p w:rsidR="00BA4A92" w:rsidRPr="00207F2F" w:rsidRDefault="00BA4A92" w:rsidP="00207F2F">
      <w:pPr>
        <w:pStyle w:val="Testonormale"/>
        <w:numPr>
          <w:ilvl w:val="1"/>
          <w:numId w:val="18"/>
        </w:numPr>
        <w:tabs>
          <w:tab w:val="left" w:pos="426"/>
        </w:tabs>
        <w:ind w:left="851" w:hanging="426"/>
        <w:rPr>
          <w:rFonts w:ascii="Times New Roman" w:hAnsi="Times New Roman"/>
          <w:kern w:val="24"/>
          <w:sz w:val="24"/>
          <w:szCs w:val="24"/>
        </w:rPr>
      </w:pPr>
      <w:proofErr w:type="gramStart"/>
      <w:r w:rsidRPr="00207F2F">
        <w:rPr>
          <w:rFonts w:ascii="Times New Roman" w:hAnsi="Times New Roman"/>
          <w:kern w:val="24"/>
          <w:sz w:val="24"/>
          <w:szCs w:val="24"/>
        </w:rPr>
        <w:lastRenderedPageBreak/>
        <w:t>il</w:t>
      </w:r>
      <w:proofErr w:type="gramEnd"/>
      <w:r w:rsidRPr="00207F2F">
        <w:rPr>
          <w:rFonts w:ascii="Times New Roman" w:hAnsi="Times New Roman"/>
          <w:kern w:val="24"/>
          <w:sz w:val="24"/>
          <w:szCs w:val="24"/>
        </w:rPr>
        <w:t xml:space="preserve"> recupero tempestivo dei beni temporaneamente collocati in spazi affidati ad altri affidatari;</w:t>
      </w:r>
    </w:p>
    <w:p w:rsidR="00BA4A92" w:rsidRPr="00207F2F" w:rsidRDefault="00BA4A92" w:rsidP="00207F2F">
      <w:pPr>
        <w:pStyle w:val="Testonormale"/>
        <w:numPr>
          <w:ilvl w:val="1"/>
          <w:numId w:val="18"/>
        </w:numPr>
        <w:tabs>
          <w:tab w:val="left" w:pos="426"/>
        </w:tabs>
        <w:ind w:left="851" w:hanging="426"/>
        <w:rPr>
          <w:rFonts w:ascii="Times New Roman" w:hAnsi="Times New Roman"/>
          <w:kern w:val="24"/>
          <w:sz w:val="24"/>
          <w:szCs w:val="24"/>
        </w:rPr>
      </w:pPr>
      <w:proofErr w:type="gramStart"/>
      <w:r w:rsidRPr="00207F2F">
        <w:rPr>
          <w:rFonts w:ascii="Times New Roman" w:hAnsi="Times New Roman"/>
          <w:kern w:val="24"/>
          <w:sz w:val="24"/>
          <w:szCs w:val="24"/>
        </w:rPr>
        <w:t>la</w:t>
      </w:r>
      <w:proofErr w:type="gramEnd"/>
      <w:r w:rsidRPr="00207F2F">
        <w:rPr>
          <w:rFonts w:ascii="Times New Roman" w:hAnsi="Times New Roman"/>
          <w:kern w:val="24"/>
          <w:sz w:val="24"/>
          <w:szCs w:val="24"/>
        </w:rPr>
        <w:t xml:space="preserve"> richiesta di modifica della collocazione dei beni che siano trasferiti in spazi </w:t>
      </w:r>
      <w:proofErr w:type="spellStart"/>
      <w:r w:rsidR="000B0BB2">
        <w:rPr>
          <w:rFonts w:ascii="Times New Roman" w:hAnsi="Times New Roman"/>
          <w:kern w:val="24"/>
          <w:sz w:val="24"/>
          <w:szCs w:val="24"/>
        </w:rPr>
        <w:t>assegnati</w:t>
      </w:r>
      <w:r w:rsidRPr="00207F2F">
        <w:rPr>
          <w:rFonts w:ascii="Times New Roman" w:hAnsi="Times New Roman"/>
          <w:kern w:val="24"/>
          <w:sz w:val="24"/>
          <w:szCs w:val="24"/>
        </w:rPr>
        <w:t>ad</w:t>
      </w:r>
      <w:proofErr w:type="spellEnd"/>
      <w:r w:rsidRPr="00207F2F">
        <w:rPr>
          <w:rFonts w:ascii="Times New Roman" w:hAnsi="Times New Roman"/>
          <w:kern w:val="24"/>
          <w:sz w:val="24"/>
          <w:szCs w:val="24"/>
        </w:rPr>
        <w:t xml:space="preserve"> altri affidatari;</w:t>
      </w:r>
    </w:p>
    <w:p w:rsidR="00BA4A92" w:rsidRPr="00207F2F" w:rsidRDefault="00BA4A92" w:rsidP="00207F2F">
      <w:pPr>
        <w:pStyle w:val="Testonormale"/>
        <w:numPr>
          <w:ilvl w:val="1"/>
          <w:numId w:val="18"/>
        </w:numPr>
        <w:tabs>
          <w:tab w:val="left" w:pos="426"/>
        </w:tabs>
        <w:ind w:left="851" w:hanging="426"/>
        <w:rPr>
          <w:rFonts w:ascii="Times New Roman" w:hAnsi="Times New Roman"/>
          <w:kern w:val="24"/>
          <w:sz w:val="24"/>
          <w:szCs w:val="24"/>
        </w:rPr>
      </w:pPr>
      <w:proofErr w:type="gramStart"/>
      <w:r w:rsidRPr="00207F2F">
        <w:rPr>
          <w:rFonts w:ascii="Times New Roman" w:hAnsi="Times New Roman"/>
          <w:kern w:val="24"/>
          <w:sz w:val="24"/>
          <w:szCs w:val="24"/>
        </w:rPr>
        <w:t>la</w:t>
      </w:r>
      <w:proofErr w:type="gramEnd"/>
      <w:r w:rsidRPr="00207F2F">
        <w:rPr>
          <w:rFonts w:ascii="Times New Roman" w:hAnsi="Times New Roman"/>
          <w:kern w:val="24"/>
          <w:sz w:val="24"/>
          <w:szCs w:val="24"/>
        </w:rPr>
        <w:t xml:space="preserve"> richiesta al consegnatario di interventi di manutenzione o riparazione o sostituzione di beni deteriorati, danneggiati o perduti,</w:t>
      </w:r>
    </w:p>
    <w:p w:rsidR="00BA4A92" w:rsidRPr="00207F2F" w:rsidRDefault="000B0BB2" w:rsidP="00207F2F">
      <w:pPr>
        <w:pStyle w:val="Testonormale"/>
        <w:numPr>
          <w:ilvl w:val="1"/>
          <w:numId w:val="18"/>
        </w:numPr>
        <w:tabs>
          <w:tab w:val="left" w:pos="426"/>
        </w:tabs>
        <w:ind w:left="851" w:hanging="426"/>
        <w:rPr>
          <w:rFonts w:ascii="Times New Roman" w:hAnsi="Times New Roman"/>
          <w:kern w:val="24"/>
          <w:sz w:val="24"/>
          <w:szCs w:val="24"/>
        </w:rPr>
      </w:pPr>
      <w:proofErr w:type="gramStart"/>
      <w:r>
        <w:rPr>
          <w:rFonts w:ascii="Times New Roman" w:hAnsi="Times New Roman"/>
          <w:kern w:val="24"/>
          <w:sz w:val="24"/>
          <w:szCs w:val="24"/>
        </w:rPr>
        <w:t>la</w:t>
      </w:r>
      <w:proofErr w:type="gramEnd"/>
      <w:r>
        <w:rPr>
          <w:rFonts w:ascii="Times New Roman" w:hAnsi="Times New Roman"/>
          <w:kern w:val="24"/>
          <w:sz w:val="24"/>
          <w:szCs w:val="24"/>
        </w:rPr>
        <w:t xml:space="preserve"> denuncia al consegnatario </w:t>
      </w:r>
      <w:r w:rsidR="00BA4A92" w:rsidRPr="00207F2F">
        <w:rPr>
          <w:rFonts w:ascii="Times New Roman" w:hAnsi="Times New Roman"/>
          <w:kern w:val="24"/>
          <w:sz w:val="24"/>
          <w:szCs w:val="24"/>
        </w:rPr>
        <w:t>di eventi dannosi fortuiti o volontari.</w:t>
      </w:r>
    </w:p>
    <w:p w:rsidR="007B30EA" w:rsidRPr="00207F2F" w:rsidRDefault="007B30EA" w:rsidP="000B0BB2">
      <w:pPr>
        <w:pStyle w:val="Paragrafoelenco"/>
        <w:numPr>
          <w:ilvl w:val="0"/>
          <w:numId w:val="18"/>
        </w:numPr>
        <w:tabs>
          <w:tab w:val="left" w:pos="426"/>
        </w:tabs>
        <w:ind w:left="426" w:hanging="426"/>
        <w:rPr>
          <w:rFonts w:ascii="Times New Roman" w:hAnsi="Times New Roman"/>
        </w:rPr>
      </w:pPr>
      <w:r w:rsidRPr="00207F2F">
        <w:rPr>
          <w:rFonts w:ascii="Times New Roman" w:hAnsi="Times New Roman"/>
        </w:rPr>
        <w:t>Al termine l’affidatario stilerà una relazione in cui individuerà le attrezzature che necessitano di essere sostituite perché obsolete, quelle destinatarie di interventi di manutenzione più specific</w:t>
      </w:r>
      <w:r w:rsidR="0053502A">
        <w:rPr>
          <w:rFonts w:ascii="Times New Roman" w:hAnsi="Times New Roman"/>
        </w:rPr>
        <w:t>a e tecnicamente più sofisticata ed una</w:t>
      </w:r>
      <w:r w:rsidR="00FA71ED">
        <w:rPr>
          <w:rFonts w:ascii="Times New Roman" w:hAnsi="Times New Roman"/>
        </w:rPr>
        <w:t xml:space="preserve"> </w:t>
      </w:r>
      <w:r w:rsidRPr="00207F2F">
        <w:rPr>
          <w:rFonts w:ascii="Times New Roman" w:hAnsi="Times New Roman"/>
        </w:rPr>
        <w:t>proposta su eventuali nuovi acquisti e ammodernamenti del laboratorio.</w:t>
      </w:r>
    </w:p>
    <w:p w:rsidR="007B30EA" w:rsidRPr="000B0BB2" w:rsidRDefault="007B30EA" w:rsidP="000B0BB2">
      <w:pPr>
        <w:tabs>
          <w:tab w:val="left" w:pos="426"/>
        </w:tabs>
        <w:ind w:left="426" w:firstLine="0"/>
      </w:pPr>
      <w:r w:rsidRPr="000B0BB2">
        <w:t>La responsabilità dell’affidatario cessa con la riconsegna degli elenchi descrittivo e della sopracitata relazione</w:t>
      </w:r>
      <w:r w:rsidR="000B0BB2">
        <w:t xml:space="preserve"> al consegnatario</w:t>
      </w:r>
      <w:r w:rsidRPr="000B0BB2">
        <w:t>.</w:t>
      </w:r>
    </w:p>
    <w:p w:rsidR="007B30EA" w:rsidRPr="00012154" w:rsidRDefault="007B30EA" w:rsidP="0073562B">
      <w:pPr>
        <w:tabs>
          <w:tab w:val="left" w:pos="426"/>
        </w:tabs>
        <w:ind w:left="426" w:firstLine="0"/>
        <w:rPr>
          <w:kern w:val="24"/>
        </w:rPr>
      </w:pPr>
      <w:r w:rsidRPr="000B0BB2">
        <w:t xml:space="preserve">Se più docenti e tecnici sono assegnati allo stesso laboratorio il Dirigente Scolastico individuerà quello che lo occupa per un tempo maggiore di ore e che ha competenze tecniche </w:t>
      </w:r>
      <w:r w:rsidR="000B0BB2">
        <w:t>maggiormente</w:t>
      </w:r>
      <w:r w:rsidR="0073562B">
        <w:t xml:space="preserve"> </w:t>
      </w:r>
      <w:r w:rsidR="00BA4A92" w:rsidRPr="000B0BB2">
        <w:t>certificate</w:t>
      </w:r>
      <w:r w:rsidRPr="000B0BB2">
        <w:t>.</w:t>
      </w:r>
    </w:p>
    <w:p w:rsidR="00012154" w:rsidRPr="00447F2E" w:rsidRDefault="00012154" w:rsidP="00447F2E">
      <w:pPr>
        <w:tabs>
          <w:tab w:val="left" w:pos="426"/>
        </w:tabs>
        <w:rPr>
          <w:kern w:val="24"/>
        </w:rPr>
      </w:pPr>
    </w:p>
    <w:p w:rsidR="007C57B7" w:rsidRPr="00447F2E" w:rsidRDefault="007C57B7" w:rsidP="00447F2E">
      <w:pPr>
        <w:pStyle w:val="Titolo1"/>
        <w:tabs>
          <w:tab w:val="clear" w:pos="74"/>
          <w:tab w:val="clear" w:pos="454"/>
          <w:tab w:val="left" w:pos="426"/>
        </w:tabs>
        <w:spacing w:line="240" w:lineRule="auto"/>
        <w:jc w:val="center"/>
        <w:rPr>
          <w:kern w:val="24"/>
          <w:szCs w:val="24"/>
        </w:rPr>
      </w:pPr>
      <w:r w:rsidRPr="00447F2E">
        <w:rPr>
          <w:kern w:val="24"/>
          <w:szCs w:val="24"/>
        </w:rPr>
        <w:t>ARTICOLO 1</w:t>
      </w:r>
      <w:r w:rsidR="00012154">
        <w:rPr>
          <w:kern w:val="24"/>
          <w:szCs w:val="24"/>
        </w:rPr>
        <w:t>2</w:t>
      </w:r>
      <w:r w:rsidRPr="00447F2E">
        <w:rPr>
          <w:kern w:val="24"/>
          <w:szCs w:val="24"/>
        </w:rPr>
        <w:t xml:space="preserve"> – </w:t>
      </w:r>
      <w:r w:rsidR="00AF11C6">
        <w:rPr>
          <w:kern w:val="24"/>
          <w:szCs w:val="24"/>
        </w:rPr>
        <w:t>VENDITA DI MATERIALI FUORI USO E DI BENI NON PIÙ UTILIZZABILI</w:t>
      </w:r>
    </w:p>
    <w:p w:rsidR="007C57B7" w:rsidRPr="00447F2E" w:rsidRDefault="007C57B7" w:rsidP="00447F2E">
      <w:pPr>
        <w:pStyle w:val="Testonormale"/>
        <w:tabs>
          <w:tab w:val="left" w:pos="426"/>
        </w:tabs>
        <w:ind w:left="425" w:hanging="425"/>
        <w:rPr>
          <w:rFonts w:ascii="Times New Roman" w:hAnsi="Times New Roman"/>
          <w:kern w:val="24"/>
          <w:sz w:val="24"/>
          <w:szCs w:val="24"/>
        </w:rPr>
      </w:pPr>
      <w:r w:rsidRPr="00447F2E">
        <w:rPr>
          <w:rFonts w:ascii="Times New Roman" w:hAnsi="Times New Roman"/>
          <w:kern w:val="24"/>
          <w:sz w:val="24"/>
          <w:szCs w:val="24"/>
        </w:rPr>
        <w:t>1.</w:t>
      </w:r>
      <w:r w:rsidRPr="00447F2E">
        <w:rPr>
          <w:rFonts w:ascii="Times New Roman" w:hAnsi="Times New Roman"/>
          <w:kern w:val="24"/>
          <w:sz w:val="24"/>
          <w:szCs w:val="24"/>
        </w:rPr>
        <w:tab/>
        <w:t xml:space="preserve">Per quanto attiene alla vendita di materiali fuori uso e di beni non più utilizzabili si attiva la procedura prevista dal D.I. n. </w:t>
      </w:r>
      <w:r w:rsidR="00AF11C6">
        <w:rPr>
          <w:rFonts w:ascii="Times New Roman" w:hAnsi="Times New Roman"/>
          <w:kern w:val="24"/>
          <w:sz w:val="24"/>
          <w:szCs w:val="24"/>
        </w:rPr>
        <w:t>129</w:t>
      </w:r>
      <w:r w:rsidRPr="00447F2E">
        <w:rPr>
          <w:rFonts w:ascii="Times New Roman" w:hAnsi="Times New Roman"/>
          <w:kern w:val="24"/>
          <w:sz w:val="24"/>
          <w:szCs w:val="24"/>
        </w:rPr>
        <w:t>/20</w:t>
      </w:r>
      <w:r w:rsidR="00AF11C6">
        <w:rPr>
          <w:rFonts w:ascii="Times New Roman" w:hAnsi="Times New Roman"/>
          <w:kern w:val="24"/>
          <w:sz w:val="24"/>
          <w:szCs w:val="24"/>
        </w:rPr>
        <w:t>18</w:t>
      </w:r>
      <w:r w:rsidRPr="00447F2E">
        <w:rPr>
          <w:rFonts w:ascii="Times New Roman" w:hAnsi="Times New Roman"/>
          <w:kern w:val="24"/>
          <w:sz w:val="24"/>
          <w:szCs w:val="24"/>
        </w:rPr>
        <w:t xml:space="preserve">, </w:t>
      </w:r>
      <w:r w:rsidR="00AF11C6">
        <w:rPr>
          <w:rFonts w:ascii="Times New Roman" w:hAnsi="Times New Roman"/>
          <w:kern w:val="24"/>
          <w:sz w:val="24"/>
          <w:szCs w:val="24"/>
        </w:rPr>
        <w:t>all’</w:t>
      </w:r>
      <w:r w:rsidRPr="00447F2E">
        <w:rPr>
          <w:rFonts w:ascii="Times New Roman" w:hAnsi="Times New Roman"/>
          <w:kern w:val="24"/>
          <w:sz w:val="24"/>
          <w:szCs w:val="24"/>
        </w:rPr>
        <w:t xml:space="preserve">art. </w:t>
      </w:r>
      <w:r w:rsidR="00AF11C6">
        <w:rPr>
          <w:rFonts w:ascii="Times New Roman" w:hAnsi="Times New Roman"/>
          <w:kern w:val="24"/>
          <w:sz w:val="24"/>
          <w:szCs w:val="24"/>
        </w:rPr>
        <w:t>3</w:t>
      </w:r>
      <w:r w:rsidR="000B0BB2">
        <w:rPr>
          <w:rFonts w:ascii="Times New Roman" w:hAnsi="Times New Roman"/>
          <w:kern w:val="24"/>
          <w:sz w:val="24"/>
          <w:szCs w:val="24"/>
        </w:rPr>
        <w:t>4</w:t>
      </w:r>
      <w:r w:rsidR="00AF11C6">
        <w:rPr>
          <w:rFonts w:ascii="Times New Roman" w:hAnsi="Times New Roman"/>
          <w:kern w:val="24"/>
          <w:sz w:val="24"/>
          <w:szCs w:val="24"/>
        </w:rPr>
        <w:t>.</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 xml:space="preserve">Il dirigente scolastico provvede all’emanazione di un avviso d’asta da pubblicare </w:t>
      </w:r>
      <w:r w:rsidR="00AF11C6">
        <w:rPr>
          <w:rFonts w:ascii="Times New Roman" w:hAnsi="Times New Roman"/>
          <w:kern w:val="24"/>
          <w:sz w:val="24"/>
          <w:szCs w:val="24"/>
        </w:rPr>
        <w:t>sul sito internet</w:t>
      </w:r>
      <w:r w:rsidRPr="00447F2E">
        <w:rPr>
          <w:rFonts w:ascii="Times New Roman" w:hAnsi="Times New Roman"/>
          <w:kern w:val="24"/>
          <w:sz w:val="24"/>
          <w:szCs w:val="24"/>
        </w:rPr>
        <w:t xml:space="preserve"> della scuo</w:t>
      </w:r>
      <w:r w:rsidR="00447F2E">
        <w:rPr>
          <w:rFonts w:ascii="Times New Roman" w:hAnsi="Times New Roman"/>
          <w:kern w:val="24"/>
          <w:sz w:val="24"/>
          <w:szCs w:val="24"/>
        </w:rPr>
        <w:t>la e da comunicare agli alunni.</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La pubblicazione deve avvenire almeno 15 giorni prima della data stabilita p</w:t>
      </w:r>
      <w:r w:rsidR="00AF11C6">
        <w:rPr>
          <w:rFonts w:ascii="Times New Roman" w:hAnsi="Times New Roman"/>
          <w:kern w:val="24"/>
          <w:sz w:val="24"/>
          <w:szCs w:val="24"/>
        </w:rPr>
        <w:t>er l’aggiudicazione della gara.</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 xml:space="preserve">L’avviso d’asta deve contenere il giorno e l’ora in cui avverrà l’aggiudicazione, il prezzo posto a base della gara, nonché le modalità </w:t>
      </w:r>
      <w:r w:rsidR="00447F2E">
        <w:rPr>
          <w:rFonts w:ascii="Times New Roman" w:hAnsi="Times New Roman"/>
          <w:kern w:val="24"/>
          <w:sz w:val="24"/>
          <w:szCs w:val="24"/>
        </w:rPr>
        <w:t>di presentazione delle offerte.</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Il prezzo da porre a base d’asta è quello del valore del bene risultante dall’inventario o il va</w:t>
      </w:r>
      <w:r w:rsidR="00447F2E">
        <w:rPr>
          <w:rFonts w:ascii="Times New Roman" w:hAnsi="Times New Roman"/>
          <w:kern w:val="24"/>
          <w:sz w:val="24"/>
          <w:szCs w:val="24"/>
        </w:rPr>
        <w:t>lore dell’usato di beni simili.</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 xml:space="preserve">Le offerte devono essere segrete e devono pervenire all’istituzione scolastica in busta </w:t>
      </w:r>
      <w:r w:rsidR="00447F2E">
        <w:rPr>
          <w:rFonts w:ascii="Times New Roman" w:hAnsi="Times New Roman"/>
          <w:kern w:val="24"/>
          <w:sz w:val="24"/>
          <w:szCs w:val="24"/>
        </w:rPr>
        <w:t>chiusa entro la data stabilita.</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Nel giorno stabilito per l’asta, sulla base delle offerte pervenute si procede alla aggiudicazione al concorrente che ha offerto il prezzo migliore, superiore o almeno uguale a quel</w:t>
      </w:r>
      <w:r w:rsidR="00447F2E">
        <w:rPr>
          <w:rFonts w:ascii="Times New Roman" w:hAnsi="Times New Roman"/>
          <w:kern w:val="24"/>
          <w:sz w:val="24"/>
          <w:szCs w:val="24"/>
        </w:rPr>
        <w:t>lo indicato nell’avviso d’asta.</w:t>
      </w:r>
    </w:p>
    <w:p w:rsidR="007C57B7" w:rsidRPr="00447F2E" w:rsidRDefault="007C57B7" w:rsidP="000B0BB2">
      <w:pPr>
        <w:pStyle w:val="Testonormale"/>
        <w:tabs>
          <w:tab w:val="left" w:pos="426"/>
        </w:tabs>
        <w:ind w:left="426" w:firstLine="0"/>
        <w:rPr>
          <w:rFonts w:ascii="Times New Roman" w:hAnsi="Times New Roman"/>
          <w:kern w:val="24"/>
          <w:sz w:val="24"/>
          <w:szCs w:val="24"/>
        </w:rPr>
      </w:pPr>
      <w:r w:rsidRPr="00447F2E">
        <w:rPr>
          <w:rFonts w:ascii="Times New Roman" w:hAnsi="Times New Roman"/>
          <w:kern w:val="24"/>
          <w:sz w:val="24"/>
          <w:szCs w:val="24"/>
        </w:rPr>
        <w:t>L’asta si conclude con la stesura del verbale di</w:t>
      </w:r>
      <w:r w:rsidR="00447F2E">
        <w:rPr>
          <w:rFonts w:ascii="Times New Roman" w:hAnsi="Times New Roman"/>
          <w:kern w:val="24"/>
          <w:sz w:val="24"/>
          <w:szCs w:val="24"/>
        </w:rPr>
        <w:t xml:space="preserve"> aggiudicazione.</w:t>
      </w:r>
    </w:p>
    <w:p w:rsidR="00AF11C6" w:rsidRPr="00012154" w:rsidRDefault="00AF11C6" w:rsidP="000B0BB2">
      <w:pPr>
        <w:pStyle w:val="PreformattatoHTML"/>
        <w:numPr>
          <w:ilvl w:val="0"/>
          <w:numId w:val="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426" w:hanging="426"/>
        <w:rPr>
          <w:rFonts w:ascii="Times New Roman" w:hAnsi="Times New Roman" w:cs="Times New Roman"/>
          <w:sz w:val="24"/>
          <w:szCs w:val="24"/>
        </w:rPr>
      </w:pPr>
      <w:r w:rsidRPr="00012154">
        <w:rPr>
          <w:rFonts w:ascii="Times New Roman" w:hAnsi="Times New Roman" w:cs="Times New Roman"/>
          <w:sz w:val="24"/>
          <w:szCs w:val="24"/>
        </w:rPr>
        <w:t>Il provvedimento</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di</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discarico inventariale di cui all'articolo</w:t>
      </w:r>
      <w:proofErr w:type="gramStart"/>
      <w:r w:rsidRPr="00012154">
        <w:rPr>
          <w:rFonts w:ascii="Times New Roman" w:hAnsi="Times New Roman" w:cs="Times New Roman"/>
          <w:sz w:val="24"/>
          <w:szCs w:val="24"/>
        </w:rPr>
        <w:t>33,comma</w:t>
      </w:r>
      <w:proofErr w:type="gramEnd"/>
      <w:r w:rsidRPr="00012154">
        <w:rPr>
          <w:rFonts w:ascii="Times New Roman" w:hAnsi="Times New Roman" w:cs="Times New Roman"/>
          <w:sz w:val="24"/>
          <w:szCs w:val="24"/>
        </w:rPr>
        <w:t>1,d</w:t>
      </w:r>
      <w:r>
        <w:rPr>
          <w:rFonts w:ascii="Times New Roman" w:hAnsi="Times New Roman" w:cs="Times New Roman"/>
          <w:sz w:val="24"/>
          <w:szCs w:val="24"/>
        </w:rPr>
        <w:t xml:space="preserve">à </w:t>
      </w:r>
      <w:r w:rsidRPr="00012154">
        <w:rPr>
          <w:rFonts w:ascii="Times New Roman" w:hAnsi="Times New Roman" w:cs="Times New Roman"/>
          <w:sz w:val="24"/>
          <w:szCs w:val="24"/>
        </w:rPr>
        <w:t>atto</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dell'avvenuto versamento del c</w:t>
      </w:r>
      <w:r>
        <w:rPr>
          <w:rFonts w:ascii="Times New Roman" w:hAnsi="Times New Roman" w:cs="Times New Roman"/>
          <w:sz w:val="24"/>
          <w:szCs w:val="24"/>
        </w:rPr>
        <w:t>orrispettivo di aggiudicazione.</w:t>
      </w:r>
    </w:p>
    <w:p w:rsidR="00AF11C6" w:rsidRPr="00012154" w:rsidRDefault="00AF11C6" w:rsidP="000B0BB2">
      <w:pPr>
        <w:pStyle w:val="PreformattatoHTML"/>
        <w:numPr>
          <w:ilvl w:val="0"/>
          <w:numId w:val="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426" w:hanging="426"/>
        <w:rPr>
          <w:rFonts w:ascii="Times New Roman" w:hAnsi="Times New Roman" w:cs="Times New Roman"/>
          <w:sz w:val="24"/>
          <w:szCs w:val="24"/>
        </w:rPr>
      </w:pPr>
      <w:r w:rsidRPr="00012154">
        <w:rPr>
          <w:rFonts w:ascii="Times New Roman" w:hAnsi="Times New Roman" w:cs="Times New Roman"/>
          <w:sz w:val="24"/>
          <w:szCs w:val="24"/>
        </w:rPr>
        <w:t>Nel caso in cui la gara sia andata deserta,</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i</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materiali</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fuori</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uso per cause tecniche possono essere ceduti a trattativa privata o a</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titolo gratuito e,</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in</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mancanza,</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destinati</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allo</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smaltimento,</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nel</w:t>
      </w:r>
      <w:r w:rsidR="0073562B">
        <w:rPr>
          <w:rFonts w:ascii="Times New Roman" w:hAnsi="Times New Roman" w:cs="Times New Roman"/>
          <w:sz w:val="24"/>
          <w:szCs w:val="24"/>
        </w:rPr>
        <w:t xml:space="preserve"> </w:t>
      </w:r>
      <w:r w:rsidRPr="00012154">
        <w:rPr>
          <w:rFonts w:ascii="Times New Roman" w:hAnsi="Times New Roman" w:cs="Times New Roman"/>
          <w:sz w:val="24"/>
          <w:szCs w:val="24"/>
        </w:rPr>
        <w:t>rispetto delle vigenti normative in materia di tutela ambientale e di</w:t>
      </w:r>
      <w:r>
        <w:rPr>
          <w:rFonts w:ascii="Times New Roman" w:hAnsi="Times New Roman" w:cs="Times New Roman"/>
          <w:sz w:val="24"/>
          <w:szCs w:val="24"/>
        </w:rPr>
        <w:t xml:space="preserve"> smaltimento dei rifiuti.</w:t>
      </w:r>
    </w:p>
    <w:p w:rsidR="007C57B7" w:rsidRPr="0073562B" w:rsidRDefault="00AF11C6" w:rsidP="00447F2E">
      <w:pPr>
        <w:pStyle w:val="PreformattatoHTML"/>
        <w:numPr>
          <w:ilvl w:val="0"/>
          <w:numId w:val="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ind w:left="426" w:hanging="426"/>
        <w:rPr>
          <w:rFonts w:ascii="Times New Roman" w:hAnsi="Times New Roman"/>
          <w:kern w:val="24"/>
          <w:sz w:val="24"/>
          <w:szCs w:val="24"/>
        </w:rPr>
      </w:pPr>
      <w:r w:rsidRPr="0073562B">
        <w:rPr>
          <w:rFonts w:ascii="Times New Roman" w:hAnsi="Times New Roman" w:cs="Times New Roman"/>
          <w:sz w:val="24"/>
          <w:szCs w:val="24"/>
        </w:rPr>
        <w:t>I beni non più utilizzabili per fini istituzionali possono</w:t>
      </w:r>
      <w:r w:rsidR="0073562B" w:rsidRPr="0073562B">
        <w:rPr>
          <w:rFonts w:ascii="Times New Roman" w:hAnsi="Times New Roman" w:cs="Times New Roman"/>
          <w:sz w:val="24"/>
          <w:szCs w:val="24"/>
        </w:rPr>
        <w:t xml:space="preserve"> </w:t>
      </w:r>
      <w:r w:rsidRPr="0073562B">
        <w:rPr>
          <w:rFonts w:ascii="Times New Roman" w:hAnsi="Times New Roman" w:cs="Times New Roman"/>
          <w:sz w:val="24"/>
          <w:szCs w:val="24"/>
        </w:rPr>
        <w:t xml:space="preserve">essere ceduti direttamente a trattativa privata ad </w:t>
      </w:r>
      <w:r w:rsidR="0073562B" w:rsidRPr="0073562B">
        <w:rPr>
          <w:rFonts w:ascii="Times New Roman" w:hAnsi="Times New Roman" w:cs="Times New Roman"/>
          <w:sz w:val="24"/>
          <w:szCs w:val="24"/>
        </w:rPr>
        <w:t xml:space="preserve">altre istituzioni </w:t>
      </w:r>
      <w:r w:rsidRPr="0073562B">
        <w:rPr>
          <w:rFonts w:ascii="Times New Roman" w:hAnsi="Times New Roman" w:cs="Times New Roman"/>
          <w:sz w:val="24"/>
          <w:szCs w:val="24"/>
        </w:rPr>
        <w:t>scolastiche o altri enti pubblici.</w:t>
      </w:r>
    </w:p>
    <w:p w:rsidR="007C57B7" w:rsidRDefault="007C57B7" w:rsidP="00447F2E">
      <w:pPr>
        <w:pStyle w:val="Testonormale"/>
        <w:tabs>
          <w:tab w:val="left" w:pos="426"/>
        </w:tabs>
        <w:rPr>
          <w:rFonts w:ascii="Times New Roman" w:hAnsi="Times New Roman"/>
          <w:kern w:val="24"/>
          <w:sz w:val="24"/>
          <w:szCs w:val="24"/>
        </w:rPr>
      </w:pPr>
    </w:p>
    <w:p w:rsidR="003A4F8B" w:rsidRDefault="003A4F8B" w:rsidP="003A4F8B">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lastRenderedPageBreak/>
        <w:t xml:space="preserve">TITOLO V – </w:t>
      </w:r>
      <w:r>
        <w:rPr>
          <w:rFonts w:ascii="Times New Roman" w:hAnsi="Times New Roman" w:cs="Times New Roman"/>
          <w:kern w:val="24"/>
          <w:sz w:val="24"/>
          <w:szCs w:val="24"/>
        </w:rPr>
        <w:t>LE OPERE DELL’INGEGNO E LA PROPRIETÀ INDUSTRIALE</w:t>
      </w:r>
    </w:p>
    <w:p w:rsidR="003A4F8B" w:rsidRPr="003A4F8B" w:rsidRDefault="003A4F8B" w:rsidP="003A4F8B"/>
    <w:p w:rsidR="003A4F8B" w:rsidRPr="00447F2E" w:rsidRDefault="003A4F8B" w:rsidP="003A4F8B">
      <w:pPr>
        <w:pStyle w:val="Titolo1"/>
        <w:tabs>
          <w:tab w:val="clear" w:pos="74"/>
          <w:tab w:val="clear" w:pos="454"/>
          <w:tab w:val="left" w:pos="426"/>
        </w:tabs>
        <w:spacing w:line="240" w:lineRule="auto"/>
        <w:jc w:val="center"/>
        <w:rPr>
          <w:kern w:val="24"/>
          <w:szCs w:val="24"/>
        </w:rPr>
      </w:pPr>
      <w:r w:rsidRPr="00447F2E">
        <w:rPr>
          <w:kern w:val="24"/>
          <w:szCs w:val="24"/>
        </w:rPr>
        <w:t>Art. 1</w:t>
      </w:r>
      <w:r>
        <w:rPr>
          <w:kern w:val="24"/>
          <w:szCs w:val="24"/>
        </w:rPr>
        <w:t>3</w:t>
      </w:r>
      <w:r w:rsidRPr="00447F2E">
        <w:rPr>
          <w:kern w:val="24"/>
          <w:szCs w:val="24"/>
        </w:rPr>
        <w:t xml:space="preserve"> – </w:t>
      </w:r>
      <w:r>
        <w:rPr>
          <w:kern w:val="24"/>
          <w:szCs w:val="24"/>
        </w:rPr>
        <w:t>OPERE DELL’INGEGNO</w:t>
      </w:r>
    </w:p>
    <w:p w:rsidR="003A4F8B" w:rsidRPr="0073562B" w:rsidRDefault="003A4F8B" w:rsidP="000B0BB2">
      <w:pPr>
        <w:pStyle w:val="Paragrafoelenco"/>
        <w:numPr>
          <w:ilvl w:val="0"/>
          <w:numId w:val="19"/>
        </w:numPr>
        <w:tabs>
          <w:tab w:val="left" w:pos="426"/>
        </w:tabs>
        <w:ind w:left="426" w:hanging="426"/>
        <w:rPr>
          <w:rFonts w:ascii="Times New Roman" w:hAnsi="Times New Roman"/>
          <w:sz w:val="24"/>
          <w:szCs w:val="24"/>
          <w:shd w:val="clear" w:color="auto" w:fill="F5F5F5"/>
        </w:rPr>
      </w:pPr>
      <w:r w:rsidRPr="0073562B">
        <w:rPr>
          <w:rFonts w:ascii="Times New Roman" w:hAnsi="Times New Roman"/>
          <w:sz w:val="24"/>
          <w:szCs w:val="24"/>
        </w:rPr>
        <w:t xml:space="preserve">Le opere dell’ingegno compongono, insieme alle invenzioni industriali e ai modelli industriali, la categoria delle </w:t>
      </w:r>
      <w:r w:rsidRPr="0073562B">
        <w:rPr>
          <w:rFonts w:ascii="Times New Roman" w:hAnsi="Times New Roman"/>
          <w:bCs/>
          <w:sz w:val="24"/>
          <w:szCs w:val="24"/>
        </w:rPr>
        <w:t xml:space="preserve">creazioni intellettuali </w:t>
      </w:r>
      <w:r w:rsidRPr="0073562B">
        <w:rPr>
          <w:rFonts w:ascii="Times New Roman" w:hAnsi="Times New Roman"/>
          <w:sz w:val="24"/>
          <w:szCs w:val="24"/>
        </w:rPr>
        <w:t>che l’ordinamento italiano tutela.</w:t>
      </w:r>
    </w:p>
    <w:p w:rsidR="003A4F8B" w:rsidRPr="0073562B" w:rsidRDefault="003A4F8B" w:rsidP="000B0BB2">
      <w:pPr>
        <w:tabs>
          <w:tab w:val="left" w:pos="426"/>
        </w:tabs>
        <w:ind w:left="426" w:firstLine="0"/>
      </w:pPr>
      <w:r w:rsidRPr="0073562B">
        <w:t>Sono opere dell’ingegno le idee creative che riguardano l’</w:t>
      </w:r>
      <w:r w:rsidRPr="0073562B">
        <w:rPr>
          <w:bCs/>
        </w:rPr>
        <w:t>ambito culturale</w:t>
      </w:r>
      <w:r w:rsidRPr="0073562B">
        <w:t xml:space="preserve">. Indipendentemente dal fatto che esse siano idonee ad essere sfruttate economicamente le opere dell’ingegno sono tutelate con il </w:t>
      </w:r>
      <w:r w:rsidRPr="0073562B">
        <w:rPr>
          <w:bCs/>
        </w:rPr>
        <w:t>diritto d’autore</w:t>
      </w:r>
      <w:r w:rsidRPr="0073562B">
        <w:t>.</w:t>
      </w:r>
    </w:p>
    <w:p w:rsidR="003A4F8B" w:rsidRPr="0073562B" w:rsidRDefault="003A4F8B" w:rsidP="000B0BB2">
      <w:pPr>
        <w:tabs>
          <w:tab w:val="left" w:pos="426"/>
        </w:tabs>
        <w:ind w:left="426" w:firstLine="0"/>
      </w:pPr>
      <w:r w:rsidRPr="0073562B">
        <w:t xml:space="preserve">Il diritto d’autore tutela gli </w:t>
      </w:r>
      <w:r w:rsidRPr="0073562B">
        <w:rPr>
          <w:bCs/>
        </w:rPr>
        <w:t xml:space="preserve">elementi </w:t>
      </w:r>
      <w:r w:rsidRPr="0073562B">
        <w:t xml:space="preserve">dell’opera dell’ingegno </w:t>
      </w:r>
      <w:r w:rsidRPr="0073562B">
        <w:rPr>
          <w:bCs/>
        </w:rPr>
        <w:t xml:space="preserve">che hanno carattere rappresentativo </w:t>
      </w:r>
      <w:r w:rsidR="000B0BB2" w:rsidRPr="0073562B">
        <w:t>e non l’</w:t>
      </w:r>
      <w:r w:rsidRPr="0073562B">
        <w:t>idea dalla quale hanno origine. Esso comporta il sorgere in capo all’autore dell’opera di diritti di natura morale e diritti di natura patrimoniale.</w:t>
      </w:r>
    </w:p>
    <w:p w:rsidR="003A4F8B" w:rsidRPr="0073562B" w:rsidRDefault="003A4F8B" w:rsidP="000B0BB2">
      <w:pPr>
        <w:tabs>
          <w:tab w:val="left" w:pos="426"/>
        </w:tabs>
        <w:ind w:left="426" w:firstLine="0"/>
      </w:pPr>
      <w:r w:rsidRPr="0073562B">
        <w:t xml:space="preserve">Il </w:t>
      </w:r>
      <w:r w:rsidRPr="0073562B">
        <w:rPr>
          <w:bCs/>
        </w:rPr>
        <w:t xml:space="preserve">diritto morale </w:t>
      </w:r>
      <w:r w:rsidRPr="0073562B">
        <w:t>è il diritto dell’autore ad essere riconosciuto ideatore dell’opera. Esso è assoluto, inalienabile e imprescrittibile.</w:t>
      </w:r>
    </w:p>
    <w:p w:rsidR="003A4F8B" w:rsidRPr="0073562B" w:rsidRDefault="003A4F8B" w:rsidP="000B0BB2">
      <w:pPr>
        <w:tabs>
          <w:tab w:val="left" w:pos="426"/>
        </w:tabs>
        <w:ind w:left="426" w:firstLine="0"/>
      </w:pPr>
      <w:r w:rsidRPr="0073562B">
        <w:t xml:space="preserve">Il </w:t>
      </w:r>
      <w:r w:rsidRPr="0073562B">
        <w:rPr>
          <w:bCs/>
        </w:rPr>
        <w:t xml:space="preserve">diritto patrimoniale </w:t>
      </w:r>
      <w:r w:rsidRPr="0073562B">
        <w:t>si estrinseca nel diritto a riprodurre l’opera in più esemplari, nel diritto di trascrizione dell’opera orale, nel diritto di esecuzione, rappresentazione o recitazione in pubblico, nel diritto di comunicazione, nel diritto di distribuzione, nel diritto di elaborazione, di traduzione e di pubblicazione delle opere in raccolta, nel diritto di noleggio e di dare in prestito. Esso si prescrive in settanta anni dalla morte dell’autore, anche se l’opera viene pubblicata postuma.</w:t>
      </w:r>
    </w:p>
    <w:p w:rsidR="003A4F8B" w:rsidRPr="0073562B" w:rsidRDefault="003A4F8B" w:rsidP="000B0BB2">
      <w:pPr>
        <w:tabs>
          <w:tab w:val="left" w:pos="426"/>
        </w:tabs>
        <w:ind w:left="426" w:firstLine="0"/>
        <w:rPr>
          <w:color w:val="333333"/>
        </w:rPr>
      </w:pPr>
      <w:r w:rsidRPr="0073562B">
        <w:rPr>
          <w:color w:val="333333"/>
        </w:rPr>
        <w:t xml:space="preserve">Il diritto patrimoniale d’autore può essere ceduto. Sono esempi di trasmissione del diritto patrimoniale d’autore il </w:t>
      </w:r>
      <w:r w:rsidRPr="0073562B">
        <w:rPr>
          <w:bCs/>
          <w:color w:val="333333"/>
        </w:rPr>
        <w:t xml:space="preserve">contratto di edizione </w:t>
      </w:r>
      <w:r w:rsidRPr="0073562B">
        <w:rPr>
          <w:color w:val="333333"/>
        </w:rPr>
        <w:t xml:space="preserve">ed il </w:t>
      </w:r>
      <w:r w:rsidRPr="0073562B">
        <w:rPr>
          <w:bCs/>
          <w:color w:val="333333"/>
        </w:rPr>
        <w:t>contratto di rappresentazione</w:t>
      </w:r>
      <w:r w:rsidRPr="0073562B">
        <w:rPr>
          <w:color w:val="333333"/>
        </w:rPr>
        <w:t>. Quest’ultimo riguarda le opere teatrali, cinematografiche, coreografiche, etc. e consiste nel consentire che l’opera venga riprodotta, eseguita o rappresentata in pubblico a fronte di un determinato corrispettivo. Il contratto di edizione, invece, è quello con il quale l’opera viene ceduta dietro corrispettivo a un editore che la riproduce e la mette in vendita.</w:t>
      </w:r>
    </w:p>
    <w:p w:rsidR="003A4F8B" w:rsidRPr="0073562B" w:rsidRDefault="003A4F8B" w:rsidP="000B0BB2">
      <w:pPr>
        <w:tabs>
          <w:tab w:val="left" w:pos="426"/>
        </w:tabs>
        <w:ind w:left="426" w:firstLine="0"/>
        <w:rPr>
          <w:color w:val="333333"/>
        </w:rPr>
      </w:pPr>
      <w:r w:rsidRPr="0073562B">
        <w:rPr>
          <w:color w:val="333333"/>
        </w:rPr>
        <w:t xml:space="preserve">I programmi per </w:t>
      </w:r>
      <w:r w:rsidR="0073562B" w:rsidRPr="0073562B">
        <w:rPr>
          <w:color w:val="333333"/>
        </w:rPr>
        <w:t>PC</w:t>
      </w:r>
      <w:r w:rsidRPr="0073562B">
        <w:rPr>
          <w:color w:val="333333"/>
        </w:rPr>
        <w:t xml:space="preserve"> e le banche dati sono </w:t>
      </w:r>
      <w:r w:rsidRPr="0073562B">
        <w:rPr>
          <w:bCs/>
          <w:color w:val="333333"/>
        </w:rPr>
        <w:t>protetti dal diritto d’autore</w:t>
      </w:r>
      <w:r w:rsidRPr="0073562B">
        <w:rPr>
          <w:color w:val="333333"/>
        </w:rPr>
        <w:t>, in quanto considerati comunemente creazioni intellettuali.</w:t>
      </w:r>
    </w:p>
    <w:p w:rsidR="003A4F8B" w:rsidRPr="0073562B" w:rsidRDefault="003A4F8B" w:rsidP="000B0BB2">
      <w:pPr>
        <w:pStyle w:val="Paragrafoelenco"/>
        <w:numPr>
          <w:ilvl w:val="0"/>
          <w:numId w:val="19"/>
        </w:numPr>
        <w:shd w:val="clear" w:color="auto" w:fill="FFFFFF"/>
        <w:tabs>
          <w:tab w:val="left" w:pos="426"/>
        </w:tabs>
        <w:ind w:left="426" w:hanging="426"/>
        <w:textAlignment w:val="top"/>
        <w:rPr>
          <w:rFonts w:ascii="Times New Roman" w:hAnsi="Times New Roman"/>
          <w:color w:val="333333"/>
          <w:sz w:val="24"/>
          <w:szCs w:val="24"/>
        </w:rPr>
      </w:pPr>
      <w:r w:rsidRPr="0073562B">
        <w:rPr>
          <w:rFonts w:ascii="Times New Roman" w:hAnsi="Times New Roman"/>
          <w:color w:val="333333"/>
          <w:sz w:val="24"/>
          <w:szCs w:val="24"/>
        </w:rPr>
        <w:t>La scuola può esercitare, quanto previsto dalla normativa vigente, per il riconoscimento del diritto d’autore per le opere dell’ingegno prodotte da docenti e alunni durante attività curricolari e extra curricolari. Lo sfruttamento delle opere dell’ingegno viene deliberato dal Consiglio di Istituto e il Dirigente Scolastico provvede ad effettuare la procedura. Se il Consiglio di Istituto non provvede entro 90 giorni a deliberare in merito allo sfruttamento economico dell’opera l’autore o gli autori richiedenti possono agire autonomamente. In ogni caso alla scuola sarà riconosciuto il 50% dei proventi derivanti.</w:t>
      </w:r>
    </w:p>
    <w:p w:rsidR="003A4F8B" w:rsidRDefault="003A4F8B" w:rsidP="00447F2E">
      <w:pPr>
        <w:pStyle w:val="Testonormale"/>
        <w:tabs>
          <w:tab w:val="left" w:pos="426"/>
        </w:tabs>
        <w:rPr>
          <w:rFonts w:ascii="Times New Roman" w:hAnsi="Times New Roman"/>
          <w:kern w:val="24"/>
          <w:sz w:val="24"/>
          <w:szCs w:val="24"/>
        </w:rPr>
      </w:pPr>
    </w:p>
    <w:p w:rsidR="003A4F8B" w:rsidRPr="00447F2E" w:rsidRDefault="003A4F8B" w:rsidP="003A4F8B">
      <w:pPr>
        <w:pStyle w:val="Titolo1"/>
        <w:tabs>
          <w:tab w:val="clear" w:pos="74"/>
          <w:tab w:val="clear" w:pos="454"/>
          <w:tab w:val="left" w:pos="426"/>
        </w:tabs>
        <w:spacing w:line="240" w:lineRule="auto"/>
        <w:jc w:val="center"/>
        <w:rPr>
          <w:kern w:val="24"/>
          <w:szCs w:val="24"/>
        </w:rPr>
      </w:pPr>
      <w:r w:rsidRPr="00447F2E">
        <w:rPr>
          <w:kern w:val="24"/>
          <w:szCs w:val="24"/>
        </w:rPr>
        <w:t>Art. 1</w:t>
      </w:r>
      <w:r>
        <w:rPr>
          <w:kern w:val="24"/>
          <w:szCs w:val="24"/>
        </w:rPr>
        <w:t>4</w:t>
      </w:r>
      <w:r w:rsidRPr="00447F2E">
        <w:rPr>
          <w:kern w:val="24"/>
          <w:szCs w:val="24"/>
        </w:rPr>
        <w:t xml:space="preserve"> – </w:t>
      </w:r>
      <w:r>
        <w:rPr>
          <w:kern w:val="24"/>
          <w:szCs w:val="24"/>
        </w:rPr>
        <w:t>LA PROPRIETÀ INDUSTRIALE</w:t>
      </w:r>
    </w:p>
    <w:p w:rsidR="003A4F8B" w:rsidRPr="0073562B" w:rsidRDefault="003A4F8B" w:rsidP="000B0BB2">
      <w:pPr>
        <w:pStyle w:val="Paragrafoelenco"/>
        <w:numPr>
          <w:ilvl w:val="0"/>
          <w:numId w:val="20"/>
        </w:numPr>
        <w:shd w:val="clear" w:color="auto" w:fill="FFFFFF"/>
        <w:tabs>
          <w:tab w:val="left" w:pos="426"/>
        </w:tabs>
        <w:ind w:left="426" w:hanging="426"/>
        <w:rPr>
          <w:rFonts w:ascii="Times New Roman" w:hAnsi="Times New Roman"/>
          <w:color w:val="333333"/>
          <w:sz w:val="24"/>
          <w:szCs w:val="24"/>
        </w:rPr>
      </w:pPr>
      <w:r w:rsidRPr="0073562B">
        <w:rPr>
          <w:rFonts w:ascii="Times New Roman" w:hAnsi="Times New Roman"/>
          <w:color w:val="333333"/>
          <w:sz w:val="24"/>
          <w:szCs w:val="24"/>
        </w:rPr>
        <w:t xml:space="preserve">L’espressione </w:t>
      </w:r>
      <w:r w:rsidRPr="0073562B">
        <w:rPr>
          <w:rFonts w:ascii="Times New Roman" w:hAnsi="Times New Roman"/>
          <w:bCs/>
          <w:color w:val="333333"/>
          <w:sz w:val="24"/>
          <w:szCs w:val="24"/>
        </w:rPr>
        <w:t>proprietà industriale</w:t>
      </w:r>
      <w:r w:rsidRPr="0073562B">
        <w:rPr>
          <w:rFonts w:ascii="Times New Roman" w:hAnsi="Times New Roman"/>
          <w:color w:val="333333"/>
          <w:sz w:val="24"/>
          <w:szCs w:val="24"/>
        </w:rPr>
        <w:t xml:space="preserve"> ci si intende riferire espressamente a «</w:t>
      </w:r>
      <w:r w:rsidRPr="0073562B">
        <w:rPr>
          <w:rFonts w:ascii="Times New Roman" w:hAnsi="Times New Roman"/>
          <w:bCs/>
          <w:color w:val="333333"/>
          <w:sz w:val="24"/>
          <w:szCs w:val="24"/>
        </w:rPr>
        <w:t>marchi</w:t>
      </w:r>
      <w:r w:rsidRPr="0073562B">
        <w:rPr>
          <w:rFonts w:ascii="Times New Roman" w:hAnsi="Times New Roman"/>
          <w:color w:val="333333"/>
          <w:sz w:val="24"/>
          <w:szCs w:val="24"/>
        </w:rPr>
        <w:t xml:space="preserve"> ed altri </w:t>
      </w:r>
      <w:r w:rsidRPr="0073562B">
        <w:rPr>
          <w:rFonts w:ascii="Times New Roman" w:hAnsi="Times New Roman"/>
          <w:bCs/>
          <w:color w:val="333333"/>
          <w:sz w:val="24"/>
          <w:szCs w:val="24"/>
        </w:rPr>
        <w:t>segni distintivi,</w:t>
      </w:r>
      <w:r w:rsidRPr="0073562B">
        <w:rPr>
          <w:rFonts w:ascii="Times New Roman" w:hAnsi="Times New Roman"/>
          <w:color w:val="333333"/>
          <w:sz w:val="24"/>
          <w:szCs w:val="24"/>
        </w:rPr>
        <w:t xml:space="preserve"> indicazioni geografiche, denominazioni di origine, disegni e modelli, invenzioni, modelli di utilità, topografie dei prodotti a semiconduttori, informazioni aziendali riservate e nuove varietà vegetali».</w:t>
      </w:r>
    </w:p>
    <w:p w:rsidR="003A4F8B" w:rsidRPr="0073562B" w:rsidRDefault="003A4F8B" w:rsidP="000B0BB2">
      <w:pPr>
        <w:pStyle w:val="Testonormale"/>
        <w:tabs>
          <w:tab w:val="left" w:pos="426"/>
        </w:tabs>
        <w:ind w:left="426" w:firstLine="0"/>
        <w:rPr>
          <w:rFonts w:ascii="Times New Roman" w:hAnsi="Times New Roman"/>
          <w:kern w:val="24"/>
          <w:sz w:val="24"/>
          <w:szCs w:val="24"/>
        </w:rPr>
      </w:pPr>
      <w:r w:rsidRPr="0073562B">
        <w:rPr>
          <w:rFonts w:ascii="Times New Roman" w:hAnsi="Times New Roman"/>
          <w:color w:val="333333"/>
          <w:sz w:val="24"/>
          <w:szCs w:val="24"/>
        </w:rPr>
        <w:t xml:space="preserve">Queste categorie sono espressamente previste dal </w:t>
      </w:r>
      <w:r w:rsidRPr="0073562B">
        <w:rPr>
          <w:rFonts w:ascii="Times New Roman" w:hAnsi="Times New Roman"/>
          <w:bCs/>
          <w:color w:val="333333"/>
          <w:sz w:val="24"/>
          <w:szCs w:val="24"/>
        </w:rPr>
        <w:t>Codice della proprietà industriale</w:t>
      </w:r>
      <w:r w:rsidRPr="0073562B">
        <w:rPr>
          <w:rFonts w:ascii="Times New Roman" w:hAnsi="Times New Roman"/>
          <w:color w:val="333333"/>
          <w:sz w:val="24"/>
          <w:szCs w:val="24"/>
        </w:rPr>
        <w:t xml:space="preserve">, il quale precisa, inoltre, che i </w:t>
      </w:r>
      <w:r w:rsidRPr="0073562B">
        <w:rPr>
          <w:rFonts w:ascii="Times New Roman" w:hAnsi="Times New Roman"/>
          <w:bCs/>
          <w:color w:val="333333"/>
          <w:sz w:val="24"/>
          <w:szCs w:val="24"/>
        </w:rPr>
        <w:t>diritti di proprietà industriale</w:t>
      </w:r>
      <w:r w:rsidRPr="0073562B">
        <w:rPr>
          <w:rFonts w:ascii="Times New Roman" w:hAnsi="Times New Roman"/>
          <w:color w:val="333333"/>
          <w:sz w:val="24"/>
          <w:szCs w:val="24"/>
        </w:rPr>
        <w:t xml:space="preserve"> si possono acquistare mediante </w:t>
      </w:r>
      <w:proofErr w:type="spellStart"/>
      <w:r w:rsidRPr="0073562B">
        <w:rPr>
          <w:rFonts w:ascii="Times New Roman" w:hAnsi="Times New Roman"/>
          <w:bCs/>
          <w:color w:val="333333"/>
          <w:sz w:val="24"/>
          <w:szCs w:val="24"/>
        </w:rPr>
        <w:lastRenderedPageBreak/>
        <w:t>brevettazione</w:t>
      </w:r>
      <w:proofErr w:type="spellEnd"/>
      <w:r w:rsidRPr="0073562B">
        <w:rPr>
          <w:rFonts w:ascii="Times New Roman" w:hAnsi="Times New Roman"/>
          <w:color w:val="333333"/>
          <w:sz w:val="24"/>
          <w:szCs w:val="24"/>
        </w:rPr>
        <w:t xml:space="preserve">, registrazione o negli altri modi previsti dal codice stesso. In particolare, sono oggetto di </w:t>
      </w:r>
      <w:proofErr w:type="spellStart"/>
      <w:r w:rsidRPr="0073562B">
        <w:rPr>
          <w:rFonts w:ascii="Times New Roman" w:hAnsi="Times New Roman"/>
          <w:bCs/>
          <w:color w:val="333333"/>
          <w:sz w:val="24"/>
          <w:szCs w:val="24"/>
        </w:rPr>
        <w:t>brevettazione</w:t>
      </w:r>
      <w:proofErr w:type="spellEnd"/>
      <w:r w:rsidRPr="0073562B">
        <w:rPr>
          <w:rFonts w:ascii="Times New Roman" w:hAnsi="Times New Roman"/>
          <w:color w:val="333333"/>
          <w:sz w:val="24"/>
          <w:szCs w:val="24"/>
        </w:rPr>
        <w:t xml:space="preserve"> «le invenzioni, modelli di utilità e nuove varietà vegetali» mentre «i marchi, disegni e modelli, topografie dei prodotti a semiconduttori» sono oggetto di </w:t>
      </w:r>
      <w:r w:rsidRPr="0073562B">
        <w:rPr>
          <w:rFonts w:ascii="Times New Roman" w:hAnsi="Times New Roman"/>
          <w:bCs/>
          <w:color w:val="333333"/>
          <w:sz w:val="24"/>
          <w:szCs w:val="24"/>
        </w:rPr>
        <w:t>registrazione</w:t>
      </w:r>
      <w:r w:rsidRPr="0073562B">
        <w:rPr>
          <w:rFonts w:ascii="Times New Roman" w:hAnsi="Times New Roman"/>
          <w:color w:val="333333"/>
          <w:sz w:val="24"/>
          <w:szCs w:val="24"/>
        </w:rPr>
        <w:t>.</w:t>
      </w:r>
    </w:p>
    <w:p w:rsidR="003A4F8B" w:rsidRPr="0073562B" w:rsidRDefault="003A4F8B" w:rsidP="000B0BB2">
      <w:pPr>
        <w:shd w:val="clear" w:color="auto" w:fill="FFFFFF"/>
        <w:tabs>
          <w:tab w:val="left" w:pos="426"/>
        </w:tabs>
        <w:ind w:left="426" w:firstLine="0"/>
        <w:rPr>
          <w:color w:val="333333"/>
        </w:rPr>
      </w:pPr>
      <w:r w:rsidRPr="0073562B">
        <w:rPr>
          <w:color w:val="333333"/>
        </w:rPr>
        <w:t xml:space="preserve">Il </w:t>
      </w:r>
      <w:r w:rsidRPr="0073562B">
        <w:rPr>
          <w:bCs/>
          <w:color w:val="333333"/>
        </w:rPr>
        <w:t>brevetto</w:t>
      </w:r>
      <w:r w:rsidRPr="0073562B">
        <w:rPr>
          <w:color w:val="333333"/>
        </w:rPr>
        <w:t xml:space="preserve"> è un titolo giuridico che assicura al suo </w:t>
      </w:r>
      <w:r w:rsidRPr="0073562B">
        <w:rPr>
          <w:bCs/>
          <w:color w:val="333333"/>
        </w:rPr>
        <w:t>inventore</w:t>
      </w:r>
      <w:r w:rsidRPr="0073562B">
        <w:rPr>
          <w:color w:val="333333"/>
        </w:rPr>
        <w:t xml:space="preserve"> o creatore un diritto di </w:t>
      </w:r>
      <w:r w:rsidRPr="0073562B">
        <w:rPr>
          <w:bCs/>
          <w:color w:val="333333"/>
        </w:rPr>
        <w:t>utilizzazione esclusiva</w:t>
      </w:r>
      <w:r w:rsidRPr="0073562B">
        <w:rPr>
          <w:color w:val="333333"/>
        </w:rPr>
        <w:t xml:space="preserve"> per un periodo di tempo determinato. Il </w:t>
      </w:r>
      <w:r w:rsidRPr="0073562B">
        <w:rPr>
          <w:bCs/>
          <w:color w:val="333333"/>
        </w:rPr>
        <w:t>titolare del brevetto</w:t>
      </w:r>
      <w:r w:rsidRPr="0073562B">
        <w:rPr>
          <w:color w:val="333333"/>
        </w:rPr>
        <w:t xml:space="preserve">, in questo modo, può impedire ad altri di produrre, vendere o utilizzare l’invenzione senza la sua preventiva autorizzazione. Il </w:t>
      </w:r>
      <w:r w:rsidRPr="0073562B">
        <w:rPr>
          <w:bCs/>
          <w:color w:val="333333"/>
        </w:rPr>
        <w:t>lavoratore inventore</w:t>
      </w:r>
      <w:r w:rsidRPr="0073562B">
        <w:rPr>
          <w:color w:val="333333"/>
        </w:rPr>
        <w:t xml:space="preserve"> ha il </w:t>
      </w:r>
      <w:r w:rsidRPr="0073562B">
        <w:rPr>
          <w:bCs/>
          <w:color w:val="333333"/>
        </w:rPr>
        <w:t>diritto morale</w:t>
      </w:r>
      <w:r w:rsidRPr="0073562B">
        <w:rPr>
          <w:color w:val="333333"/>
        </w:rPr>
        <w:t xml:space="preserve"> ad essere riconosciuto autore dell’invenzione ma il </w:t>
      </w:r>
      <w:r w:rsidRPr="0073562B">
        <w:rPr>
          <w:bCs/>
          <w:color w:val="333333"/>
        </w:rPr>
        <w:t>diritto patrimoniale</w:t>
      </w:r>
      <w:r w:rsidRPr="0073562B">
        <w:rPr>
          <w:color w:val="333333"/>
        </w:rPr>
        <w:t xml:space="preserve"> al rilascio del brevetto viene attribuito, in linea di principio, al datore di lavoro, in questo caso all’Istituzione Scolastica.</w:t>
      </w:r>
    </w:p>
    <w:p w:rsidR="000B0BB2" w:rsidRPr="0073562B" w:rsidRDefault="000B0BB2" w:rsidP="000B0BB2">
      <w:pPr>
        <w:pStyle w:val="Paragrafoelenco"/>
        <w:numPr>
          <w:ilvl w:val="0"/>
          <w:numId w:val="20"/>
        </w:numPr>
        <w:shd w:val="clear" w:color="auto" w:fill="FFFFFF"/>
        <w:tabs>
          <w:tab w:val="left" w:pos="426"/>
        </w:tabs>
        <w:ind w:left="425" w:hanging="425"/>
        <w:rPr>
          <w:rFonts w:ascii="Times New Roman" w:hAnsi="Times New Roman"/>
          <w:color w:val="333333"/>
          <w:sz w:val="24"/>
          <w:szCs w:val="24"/>
        </w:rPr>
      </w:pPr>
      <w:r w:rsidRPr="0073562B">
        <w:rPr>
          <w:rFonts w:ascii="Times New Roman" w:hAnsi="Times New Roman"/>
          <w:sz w:val="24"/>
          <w:szCs w:val="24"/>
        </w:rPr>
        <w:t>Il dirigente dell'istituzione scolastica provvede agli adempimenti prescritti dalla legge per il riconoscimento del diritto dell'istituto, nonché per il suo esercizio, nel rispetto di quanto deliberato dal Consiglio d'istituto.</w:t>
      </w:r>
    </w:p>
    <w:p w:rsidR="000B0BB2" w:rsidRPr="0073562B" w:rsidRDefault="000B0BB2" w:rsidP="000B0BB2">
      <w:pPr>
        <w:tabs>
          <w:tab w:val="left" w:pos="426"/>
        </w:tabs>
        <w:ind w:left="426" w:firstLine="0"/>
      </w:pPr>
      <w:r w:rsidRPr="0073562B">
        <w:t>Lo s</w:t>
      </w:r>
      <w:r w:rsidR="0053502A" w:rsidRPr="0073562B">
        <w:t>fruttamento economico della proprietà industriale</w:t>
      </w:r>
      <w:r w:rsidRPr="0073562B">
        <w:t xml:space="preserve"> è deliberato dal Consiglio d'istituto. Qualora l'autore o uno dei coautori dell'opera abbiano invitato il Consiglio d'istituto a intraprendere iniziative finalizzate allo sfruttamento economico e questi ometta di provvedere entro i successivi novanta giorni, l'autore o il coautore che ha effettuato l'invito può autonomamente intraprendere tali attività.</w:t>
      </w:r>
    </w:p>
    <w:p w:rsidR="000B0BB2" w:rsidRDefault="000B0BB2" w:rsidP="0073562B">
      <w:pPr>
        <w:tabs>
          <w:tab w:val="left" w:pos="426"/>
        </w:tabs>
        <w:ind w:left="426" w:firstLine="0"/>
      </w:pPr>
      <w:r w:rsidRPr="0073562B">
        <w:t>All’istituzione Scolastica spetta la metà dei proventi derivanti dallo sfruttamento economico dell’opera. La parte restante compete all’autore o ai coautori.</w:t>
      </w:r>
    </w:p>
    <w:p w:rsidR="000B0BB2" w:rsidRDefault="000B0BB2" w:rsidP="000B0BB2">
      <w:pPr>
        <w:tabs>
          <w:tab w:val="left" w:pos="284"/>
        </w:tabs>
        <w:ind w:left="0" w:firstLine="0"/>
      </w:pPr>
    </w:p>
    <w:p w:rsidR="007C57B7" w:rsidRPr="00447F2E" w:rsidRDefault="007C57B7" w:rsidP="00447F2E">
      <w:pPr>
        <w:pStyle w:val="Titolo2"/>
        <w:tabs>
          <w:tab w:val="left" w:pos="426"/>
        </w:tabs>
        <w:spacing w:before="0" w:after="0"/>
        <w:jc w:val="center"/>
        <w:rPr>
          <w:rFonts w:ascii="Times New Roman" w:hAnsi="Times New Roman" w:cs="Times New Roman"/>
          <w:kern w:val="24"/>
          <w:sz w:val="24"/>
          <w:szCs w:val="24"/>
        </w:rPr>
      </w:pPr>
      <w:r w:rsidRPr="00447F2E">
        <w:rPr>
          <w:rFonts w:ascii="Times New Roman" w:hAnsi="Times New Roman" w:cs="Times New Roman"/>
          <w:kern w:val="24"/>
          <w:sz w:val="24"/>
          <w:szCs w:val="24"/>
        </w:rPr>
        <w:t>TITOLO V</w:t>
      </w:r>
      <w:r w:rsidR="00AF11C6">
        <w:rPr>
          <w:rFonts w:ascii="Times New Roman" w:hAnsi="Times New Roman" w:cs="Times New Roman"/>
          <w:kern w:val="24"/>
          <w:sz w:val="24"/>
          <w:szCs w:val="24"/>
        </w:rPr>
        <w:t>I</w:t>
      </w:r>
      <w:r w:rsidRPr="00447F2E">
        <w:rPr>
          <w:rFonts w:ascii="Times New Roman" w:hAnsi="Times New Roman" w:cs="Times New Roman"/>
          <w:kern w:val="24"/>
          <w:sz w:val="24"/>
          <w:szCs w:val="24"/>
        </w:rPr>
        <w:t xml:space="preserve"> – NORME FINALI</w:t>
      </w:r>
    </w:p>
    <w:p w:rsidR="007C57B7" w:rsidRPr="00447F2E" w:rsidRDefault="007C57B7" w:rsidP="00447F2E">
      <w:pPr>
        <w:tabs>
          <w:tab w:val="left" w:pos="426"/>
        </w:tabs>
        <w:rPr>
          <w:kern w:val="24"/>
        </w:rPr>
      </w:pPr>
    </w:p>
    <w:p w:rsidR="007C57B7" w:rsidRPr="00447F2E" w:rsidRDefault="007C57B7" w:rsidP="00447F2E">
      <w:pPr>
        <w:pStyle w:val="Titolo1"/>
        <w:tabs>
          <w:tab w:val="clear" w:pos="74"/>
          <w:tab w:val="clear" w:pos="454"/>
          <w:tab w:val="left" w:pos="426"/>
        </w:tabs>
        <w:spacing w:line="240" w:lineRule="auto"/>
        <w:jc w:val="center"/>
        <w:rPr>
          <w:kern w:val="24"/>
          <w:szCs w:val="24"/>
        </w:rPr>
      </w:pPr>
      <w:r w:rsidRPr="00447F2E">
        <w:rPr>
          <w:kern w:val="24"/>
          <w:szCs w:val="24"/>
        </w:rPr>
        <w:t>Art. 1</w:t>
      </w:r>
      <w:r w:rsidR="00AF11C6">
        <w:rPr>
          <w:kern w:val="24"/>
          <w:szCs w:val="24"/>
        </w:rPr>
        <w:t>5</w:t>
      </w:r>
      <w:r w:rsidRPr="00447F2E">
        <w:rPr>
          <w:kern w:val="24"/>
          <w:szCs w:val="24"/>
        </w:rPr>
        <w:t xml:space="preserve"> – DISPOSIZIONI FINALI E TRANSITORIE</w:t>
      </w:r>
    </w:p>
    <w:p w:rsidR="00AF11C6" w:rsidRDefault="007C57B7" w:rsidP="00447F2E">
      <w:pPr>
        <w:pStyle w:val="Testonormale"/>
        <w:numPr>
          <w:ilvl w:val="0"/>
          <w:numId w:val="8"/>
        </w:numPr>
        <w:tabs>
          <w:tab w:val="clear" w:pos="720"/>
          <w:tab w:val="left" w:pos="426"/>
        </w:tabs>
        <w:ind w:left="425" w:hanging="425"/>
        <w:rPr>
          <w:rFonts w:ascii="Times New Roman" w:hAnsi="Times New Roman"/>
          <w:kern w:val="24"/>
          <w:sz w:val="24"/>
          <w:szCs w:val="24"/>
        </w:rPr>
      </w:pPr>
      <w:r w:rsidRPr="00447F2E">
        <w:rPr>
          <w:rFonts w:ascii="Times New Roman" w:hAnsi="Times New Roman"/>
          <w:kern w:val="24"/>
          <w:sz w:val="24"/>
          <w:szCs w:val="24"/>
        </w:rPr>
        <w:t>Il presente Regolamento ha natura di regolamento interno e rappresenta strumento di attuazione del Regolamento di contabilità</w:t>
      </w:r>
      <w:r w:rsidR="00953CBB">
        <w:rPr>
          <w:rFonts w:ascii="Times New Roman" w:hAnsi="Times New Roman"/>
          <w:kern w:val="24"/>
          <w:sz w:val="24"/>
          <w:szCs w:val="24"/>
        </w:rPr>
        <w:t>, D.I. 28/8/2018, n. 129</w:t>
      </w:r>
      <w:r w:rsidR="0073562B">
        <w:rPr>
          <w:rFonts w:ascii="Times New Roman" w:hAnsi="Times New Roman"/>
          <w:kern w:val="24"/>
          <w:sz w:val="24"/>
          <w:szCs w:val="24"/>
        </w:rPr>
        <w:t xml:space="preserve"> </w:t>
      </w:r>
      <w:r w:rsidR="00AF11C6">
        <w:rPr>
          <w:rFonts w:ascii="Times New Roman" w:hAnsi="Times New Roman"/>
          <w:kern w:val="24"/>
          <w:sz w:val="24"/>
          <w:szCs w:val="24"/>
        </w:rPr>
        <w:t>e delle Circolari citate in premessa ed è approvato dal Consiglio d’Istituto.</w:t>
      </w:r>
    </w:p>
    <w:p w:rsidR="007C57B7" w:rsidRDefault="007C57B7" w:rsidP="00447F2E">
      <w:pPr>
        <w:pStyle w:val="Testonormale"/>
        <w:numPr>
          <w:ilvl w:val="0"/>
          <w:numId w:val="8"/>
        </w:numPr>
        <w:tabs>
          <w:tab w:val="clear" w:pos="720"/>
          <w:tab w:val="left" w:pos="426"/>
        </w:tabs>
        <w:ind w:left="425" w:hanging="425"/>
        <w:rPr>
          <w:rFonts w:ascii="Times New Roman" w:hAnsi="Times New Roman"/>
          <w:kern w:val="24"/>
          <w:sz w:val="24"/>
          <w:szCs w:val="24"/>
        </w:rPr>
      </w:pPr>
      <w:r w:rsidRPr="00447F2E">
        <w:rPr>
          <w:rFonts w:ascii="Times New Roman" w:hAnsi="Times New Roman"/>
          <w:kern w:val="24"/>
          <w:sz w:val="24"/>
          <w:szCs w:val="24"/>
        </w:rPr>
        <w:t>Il presente Regolamento entra in vigore a partire dal primo giorno successivo alla data di delibera del Consiglio di Istituto.</w:t>
      </w:r>
    </w:p>
    <w:p w:rsidR="00AF11C6" w:rsidRDefault="00AF11C6" w:rsidP="00447F2E">
      <w:pPr>
        <w:pStyle w:val="Testonormale"/>
        <w:numPr>
          <w:ilvl w:val="0"/>
          <w:numId w:val="8"/>
        </w:numPr>
        <w:tabs>
          <w:tab w:val="clear" w:pos="720"/>
          <w:tab w:val="left" w:pos="426"/>
        </w:tabs>
        <w:ind w:left="425" w:hanging="425"/>
        <w:rPr>
          <w:rFonts w:ascii="Times New Roman" w:hAnsi="Times New Roman"/>
          <w:kern w:val="24"/>
          <w:sz w:val="24"/>
          <w:szCs w:val="24"/>
        </w:rPr>
      </w:pPr>
      <w:r>
        <w:rPr>
          <w:rFonts w:ascii="Times New Roman" w:hAnsi="Times New Roman"/>
          <w:kern w:val="24"/>
          <w:sz w:val="24"/>
          <w:szCs w:val="24"/>
        </w:rPr>
        <w:t>Il presente Regolamento è inviato all’USR competente in base a quanto disposto dal D.I. 129/2018</w:t>
      </w:r>
      <w:r w:rsidR="00953CBB">
        <w:rPr>
          <w:rFonts w:ascii="Times New Roman" w:hAnsi="Times New Roman"/>
          <w:kern w:val="24"/>
          <w:sz w:val="24"/>
          <w:szCs w:val="24"/>
        </w:rPr>
        <w:t>,</w:t>
      </w:r>
      <w:r>
        <w:rPr>
          <w:rFonts w:ascii="Times New Roman" w:hAnsi="Times New Roman"/>
          <w:kern w:val="24"/>
          <w:sz w:val="24"/>
          <w:szCs w:val="24"/>
        </w:rPr>
        <w:t xml:space="preserve"> art. 29 c 3.</w:t>
      </w:r>
    </w:p>
    <w:p w:rsidR="0053502A" w:rsidRDefault="0053502A" w:rsidP="0053502A">
      <w:pPr>
        <w:pStyle w:val="Testonormale"/>
        <w:tabs>
          <w:tab w:val="left" w:pos="426"/>
        </w:tabs>
        <w:ind w:left="0" w:firstLine="0"/>
        <w:rPr>
          <w:rFonts w:ascii="Times New Roman" w:hAnsi="Times New Roman"/>
          <w:kern w:val="24"/>
          <w:sz w:val="24"/>
          <w:szCs w:val="24"/>
        </w:rPr>
      </w:pPr>
    </w:p>
    <w:p w:rsidR="002D56D6" w:rsidRDefault="002D56D6" w:rsidP="0053502A">
      <w:pPr>
        <w:pStyle w:val="Testonormale"/>
        <w:tabs>
          <w:tab w:val="left" w:pos="426"/>
        </w:tabs>
        <w:ind w:left="0" w:firstLine="0"/>
        <w:rPr>
          <w:rFonts w:ascii="Times New Roman" w:hAnsi="Times New Roman"/>
          <w:kern w:val="24"/>
          <w:sz w:val="24"/>
          <w:szCs w:val="24"/>
        </w:rPr>
      </w:pPr>
    </w:p>
    <w:p w:rsidR="0073562B" w:rsidRPr="0073562B" w:rsidRDefault="002E4F92" w:rsidP="0053502A">
      <w:pPr>
        <w:pStyle w:val="Testonormale"/>
        <w:tabs>
          <w:tab w:val="left" w:pos="426"/>
        </w:tabs>
        <w:ind w:left="0" w:firstLine="0"/>
        <w:rPr>
          <w:rFonts w:ascii="Times New Roman" w:hAnsi="Times New Roman"/>
          <w:i/>
          <w:kern w:val="24"/>
          <w:sz w:val="24"/>
          <w:szCs w:val="24"/>
        </w:rPr>
      </w:pPr>
      <w:r>
        <w:rPr>
          <w:rFonts w:ascii="Times New Roman" w:hAnsi="Times New Roman"/>
          <w:i/>
          <w:kern w:val="24"/>
          <w:sz w:val="24"/>
          <w:szCs w:val="24"/>
        </w:rPr>
        <w:t>Data 16/04/2019</w:t>
      </w:r>
      <w:r w:rsidR="00FA71ED" w:rsidRPr="0073562B">
        <w:rPr>
          <w:rFonts w:ascii="Times New Roman" w:hAnsi="Times New Roman"/>
          <w:i/>
          <w:kern w:val="24"/>
          <w:sz w:val="24"/>
          <w:szCs w:val="24"/>
        </w:rPr>
        <w:t xml:space="preserve"> </w:t>
      </w:r>
    </w:p>
    <w:p w:rsidR="0073562B" w:rsidRPr="0073562B" w:rsidRDefault="0073562B" w:rsidP="0053502A">
      <w:pPr>
        <w:pStyle w:val="Testonormale"/>
        <w:tabs>
          <w:tab w:val="left" w:pos="426"/>
        </w:tabs>
        <w:ind w:left="0" w:firstLine="0"/>
        <w:rPr>
          <w:rFonts w:ascii="Times New Roman" w:hAnsi="Times New Roman"/>
          <w:i/>
          <w:kern w:val="24"/>
          <w:sz w:val="24"/>
          <w:szCs w:val="24"/>
        </w:rPr>
      </w:pPr>
    </w:p>
    <w:p w:rsidR="0053502A" w:rsidRPr="0073562B" w:rsidRDefault="002D56D6" w:rsidP="0073562B">
      <w:pPr>
        <w:pStyle w:val="Testonormale"/>
        <w:tabs>
          <w:tab w:val="left" w:pos="426"/>
        </w:tabs>
        <w:ind w:left="0" w:firstLine="0"/>
        <w:jc w:val="right"/>
        <w:rPr>
          <w:rFonts w:ascii="Times New Roman" w:hAnsi="Times New Roman"/>
          <w:i/>
          <w:kern w:val="24"/>
          <w:sz w:val="24"/>
          <w:szCs w:val="24"/>
        </w:rPr>
      </w:pPr>
      <w:r w:rsidRPr="0073562B">
        <w:rPr>
          <w:rFonts w:ascii="Times New Roman" w:hAnsi="Times New Roman"/>
          <w:i/>
          <w:kern w:val="24"/>
          <w:sz w:val="24"/>
          <w:szCs w:val="24"/>
        </w:rPr>
        <w:t>Il Dirigente Scolastico</w:t>
      </w:r>
    </w:p>
    <w:p w:rsidR="002D56D6" w:rsidRPr="0073562B" w:rsidRDefault="003F5FC2" w:rsidP="0073562B">
      <w:pPr>
        <w:pStyle w:val="Testonormale"/>
        <w:tabs>
          <w:tab w:val="left" w:pos="426"/>
        </w:tabs>
        <w:ind w:left="0" w:firstLine="0"/>
        <w:jc w:val="right"/>
        <w:rPr>
          <w:rFonts w:ascii="Times New Roman" w:hAnsi="Times New Roman"/>
          <w:i/>
          <w:kern w:val="24"/>
          <w:sz w:val="24"/>
          <w:szCs w:val="24"/>
        </w:rPr>
      </w:pPr>
      <w:proofErr w:type="spellStart"/>
      <w:r>
        <w:rPr>
          <w:rFonts w:ascii="Times New Roman" w:hAnsi="Times New Roman"/>
          <w:i/>
          <w:kern w:val="24"/>
          <w:sz w:val="24"/>
          <w:szCs w:val="24"/>
        </w:rPr>
        <w:t>Gheta</w:t>
      </w:r>
      <w:proofErr w:type="spellEnd"/>
      <w:r>
        <w:rPr>
          <w:rFonts w:ascii="Times New Roman" w:hAnsi="Times New Roman"/>
          <w:i/>
          <w:kern w:val="24"/>
          <w:sz w:val="24"/>
          <w:szCs w:val="24"/>
        </w:rPr>
        <w:t xml:space="preserve"> Maria Valentino</w:t>
      </w:r>
    </w:p>
    <w:sectPr w:rsidR="002D56D6" w:rsidRPr="0073562B" w:rsidSect="007C4A53">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C06" w:rsidRDefault="00C25C06" w:rsidP="00EA72B2">
      <w:r>
        <w:separator/>
      </w:r>
    </w:p>
  </w:endnote>
  <w:endnote w:type="continuationSeparator" w:id="0">
    <w:p w:rsidR="00C25C06" w:rsidRDefault="00C25C06" w:rsidP="00EA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2F" w:rsidRDefault="00C25C06">
    <w:pPr>
      <w:pStyle w:val="Pidipagina"/>
      <w:jc w:val="center"/>
    </w:pPr>
    <w:r>
      <w:fldChar w:fldCharType="begin"/>
    </w:r>
    <w:r>
      <w:instrText xml:space="preserve"> PAGE   \* MERGEFORMAT </w:instrText>
    </w:r>
    <w:r>
      <w:fldChar w:fldCharType="separate"/>
    </w:r>
    <w:r w:rsidR="00CB000B">
      <w:rPr>
        <w:noProof/>
      </w:rPr>
      <w:t>11</w:t>
    </w:r>
    <w:r>
      <w:fldChar w:fldCharType="end"/>
    </w:r>
  </w:p>
  <w:p w:rsidR="00207F2F" w:rsidRDefault="00207F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C06" w:rsidRDefault="00C25C06" w:rsidP="00EA72B2">
      <w:r>
        <w:separator/>
      </w:r>
    </w:p>
  </w:footnote>
  <w:footnote w:type="continuationSeparator" w:id="0">
    <w:p w:rsidR="00C25C06" w:rsidRDefault="00C25C06" w:rsidP="00EA7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0B" w:rsidRDefault="00CB000B" w:rsidP="00CB000B">
    <w:pPr>
      <w:pStyle w:val="Intestazione"/>
      <w:tabs>
        <w:tab w:val="left" w:pos="675"/>
      </w:tabs>
      <w:ind w:left="0" w:firstLine="0"/>
      <w:jc w:val="center"/>
      <w:rPr>
        <w:rFonts w:ascii="Calibri" w:hAnsi="Calibri" w:cs="Tahoma"/>
        <w:b/>
        <w:i/>
      </w:rPr>
    </w:pPr>
    <w:r>
      <w:rPr>
        <w:noProof/>
      </w:rPr>
      <w:drawing>
        <wp:inline distT="0" distB="0" distL="0" distR="0" wp14:anchorId="1AACB228" wp14:editId="6E3B7662">
          <wp:extent cx="904875" cy="981075"/>
          <wp:effectExtent l="0" t="0" r="9525" b="9525"/>
          <wp:docPr id="3" name="Immagine 3"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81075"/>
                  </a:xfrm>
                  <a:prstGeom prst="rect">
                    <a:avLst/>
                  </a:prstGeom>
                  <a:noFill/>
                  <a:ln>
                    <a:noFill/>
                  </a:ln>
                </pic:spPr>
              </pic:pic>
            </a:graphicData>
          </a:graphic>
        </wp:inline>
      </w:drawing>
    </w:r>
  </w:p>
  <w:p w:rsidR="00CB000B" w:rsidRPr="008139DA" w:rsidRDefault="00CB000B" w:rsidP="00CB000B">
    <w:pPr>
      <w:pStyle w:val="Intestazione"/>
      <w:tabs>
        <w:tab w:val="left" w:pos="675"/>
      </w:tabs>
      <w:ind w:left="0" w:firstLine="0"/>
      <w:jc w:val="center"/>
      <w:rPr>
        <w:rFonts w:ascii="Calibri" w:hAnsi="Calibri" w:cs="Tahoma"/>
        <w:b/>
        <w:i/>
      </w:rPr>
    </w:pPr>
    <w:r w:rsidRPr="008139DA">
      <w:rPr>
        <w:rFonts w:ascii="Calibri" w:hAnsi="Calibri" w:cs="Tahoma"/>
        <w:b/>
        <w:i/>
      </w:rPr>
      <w:t>Direzione Didattica 54° Circolo di Napoli “M. Scherillo”</w:t>
    </w:r>
  </w:p>
  <w:p w:rsidR="00CB000B" w:rsidRPr="008139DA" w:rsidRDefault="00CB000B" w:rsidP="00CB000B">
    <w:pPr>
      <w:pStyle w:val="Intestazione"/>
      <w:jc w:val="left"/>
      <w:rPr>
        <w:rFonts w:ascii="Calibri" w:hAnsi="Calibri" w:cs="Tahoma"/>
      </w:rPr>
    </w:pPr>
    <w:r>
      <w:rPr>
        <w:rFonts w:ascii="Calibri" w:hAnsi="Calibri" w:cs="Tahoma"/>
      </w:rPr>
      <w:t xml:space="preserve">                                                 </w:t>
    </w:r>
    <w:r w:rsidRPr="008139DA">
      <w:rPr>
        <w:rFonts w:ascii="Calibri" w:hAnsi="Calibri" w:cs="Tahoma"/>
      </w:rPr>
      <w:t>Via Stanislao Manna, 23 – 80126 NAPOLI</w:t>
    </w:r>
  </w:p>
  <w:p w:rsidR="00CB000B" w:rsidRPr="008139DA" w:rsidRDefault="00CB000B" w:rsidP="00CB000B">
    <w:pPr>
      <w:pStyle w:val="Intestazione"/>
      <w:tabs>
        <w:tab w:val="left" w:pos="375"/>
      </w:tabs>
      <w:jc w:val="left"/>
      <w:rPr>
        <w:rFonts w:ascii="Calibri" w:hAnsi="Calibri" w:cs="Tahoma"/>
        <w:b/>
        <w:lang w:val="en-GB"/>
      </w:rPr>
    </w:pPr>
    <w:r>
      <w:rPr>
        <w:rFonts w:ascii="Calibri" w:hAnsi="Calibri" w:cs="Tahoma"/>
      </w:rPr>
      <w:tab/>
    </w:r>
    <w:r>
      <w:rPr>
        <w:rFonts w:ascii="Calibri" w:hAnsi="Calibri" w:cs="Tahoma"/>
      </w:rPr>
      <w:tab/>
    </w:r>
    <w:r w:rsidRPr="00CB000B">
      <w:rPr>
        <w:rFonts w:ascii="Calibri" w:hAnsi="Calibri" w:cs="Tahoma"/>
        <w:lang w:val="en-US"/>
      </w:rPr>
      <w:t xml:space="preserve">                                     </w:t>
    </w:r>
    <w:proofErr w:type="gramStart"/>
    <w:r w:rsidRPr="00CB000B">
      <w:rPr>
        <w:rFonts w:ascii="Calibri" w:hAnsi="Calibri" w:cs="Tahoma"/>
        <w:lang w:val="en-US"/>
      </w:rPr>
      <w:t>cod</w:t>
    </w:r>
    <w:proofErr w:type="gramEnd"/>
    <w:r w:rsidRPr="00CB000B">
      <w:rPr>
        <w:rFonts w:ascii="Calibri" w:hAnsi="Calibri" w:cs="Tahoma"/>
        <w:lang w:val="en-US"/>
      </w:rPr>
      <w:t xml:space="preserve">. </w:t>
    </w:r>
    <w:proofErr w:type="spellStart"/>
    <w:proofErr w:type="gramStart"/>
    <w:r w:rsidRPr="00CB000B">
      <w:rPr>
        <w:rFonts w:ascii="Calibri" w:hAnsi="Calibri" w:cs="Tahoma"/>
        <w:lang w:val="en-US"/>
      </w:rPr>
      <w:t>fisc</w:t>
    </w:r>
    <w:proofErr w:type="spellEnd"/>
    <w:proofErr w:type="gramEnd"/>
    <w:r w:rsidRPr="00CB000B">
      <w:rPr>
        <w:rFonts w:ascii="Calibri" w:hAnsi="Calibri" w:cs="Tahoma"/>
        <w:lang w:val="en-US"/>
      </w:rPr>
      <w:t xml:space="preserve">. </w:t>
    </w:r>
    <w:r w:rsidRPr="008139DA">
      <w:rPr>
        <w:rFonts w:ascii="Calibri" w:hAnsi="Calibri" w:cs="Tahoma"/>
        <w:lang w:val="en-GB"/>
      </w:rPr>
      <w:t xml:space="preserve">80025220635 – </w:t>
    </w:r>
    <w:proofErr w:type="gramStart"/>
    <w:r w:rsidRPr="008139DA">
      <w:rPr>
        <w:rFonts w:ascii="Calibri" w:hAnsi="Calibri" w:cs="Tahoma"/>
        <w:lang w:val="en-GB"/>
      </w:rPr>
      <w:t>cod</w:t>
    </w:r>
    <w:proofErr w:type="gramEnd"/>
    <w:r w:rsidRPr="008139DA">
      <w:rPr>
        <w:rFonts w:ascii="Calibri" w:hAnsi="Calibri" w:cs="Tahoma"/>
        <w:lang w:val="en-GB"/>
      </w:rPr>
      <w:t xml:space="preserve">. </w:t>
    </w:r>
    <w:proofErr w:type="spellStart"/>
    <w:proofErr w:type="gramStart"/>
    <w:r w:rsidRPr="008139DA">
      <w:rPr>
        <w:rFonts w:ascii="Calibri" w:hAnsi="Calibri" w:cs="Tahoma"/>
        <w:lang w:val="en-GB"/>
      </w:rPr>
      <w:t>mecc</w:t>
    </w:r>
    <w:proofErr w:type="spellEnd"/>
    <w:proofErr w:type="gramEnd"/>
    <w:r w:rsidRPr="008139DA">
      <w:rPr>
        <w:rFonts w:ascii="Calibri" w:hAnsi="Calibri" w:cs="Tahoma"/>
        <w:lang w:val="en-GB"/>
      </w:rPr>
      <w:t>. naee05400b</w:t>
    </w:r>
  </w:p>
  <w:p w:rsidR="00CB000B" w:rsidRPr="008139DA" w:rsidRDefault="00CB000B" w:rsidP="00CB000B">
    <w:pPr>
      <w:pStyle w:val="Intestazione"/>
      <w:jc w:val="center"/>
      <w:rPr>
        <w:rFonts w:ascii="Calibri" w:hAnsi="Calibri" w:cs="Tahoma"/>
        <w:lang w:val="en-GB"/>
      </w:rPr>
    </w:pPr>
    <w:r w:rsidRPr="008139DA">
      <w:rPr>
        <w:rFonts w:ascii="Calibri" w:hAnsi="Calibri" w:cs="Tahoma"/>
        <w:lang w:val="en-GB"/>
      </w:rPr>
      <w:t>tel. 0817672642 e-mail naee05400b@istruzione.it</w:t>
    </w:r>
  </w:p>
  <w:p w:rsidR="00CB000B" w:rsidRPr="00CB000B" w:rsidRDefault="00CB000B">
    <w:pPr>
      <w:pStyle w:val="Intestazion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1C0"/>
    <w:multiLevelType w:val="hybridMultilevel"/>
    <w:tmpl w:val="41560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BA144C8"/>
    <w:multiLevelType w:val="hybridMultilevel"/>
    <w:tmpl w:val="6E926C1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8447F3"/>
    <w:multiLevelType w:val="hybridMultilevel"/>
    <w:tmpl w:val="1AD6FE0C"/>
    <w:lvl w:ilvl="0" w:tplc="0410000F">
      <w:start w:val="1"/>
      <w:numFmt w:val="decimal"/>
      <w:lvlText w:val="%1."/>
      <w:lvlJc w:val="left"/>
      <w:pPr>
        <w:tabs>
          <w:tab w:val="num" w:pos="720"/>
        </w:tabs>
        <w:ind w:left="720" w:hanging="360"/>
      </w:pPr>
      <w:rPr>
        <w:rFonts w:cs="Times New Roman"/>
      </w:rPr>
    </w:lvl>
    <w:lvl w:ilvl="1" w:tplc="A4F267D0">
      <w:start w:val="1"/>
      <w:numFmt w:val="lowerLetter"/>
      <w:lvlText w:val="%2)"/>
      <w:lvlJc w:val="left"/>
      <w:pPr>
        <w:tabs>
          <w:tab w:val="num" w:pos="1440"/>
        </w:tabs>
        <w:ind w:left="1440" w:hanging="360"/>
      </w:pPr>
      <w:rPr>
        <w:rFonts w:cs="Times New Roman" w:hint="default"/>
      </w:rPr>
    </w:lvl>
    <w:lvl w:ilvl="2" w:tplc="BD04E600">
      <w:start w:val="1"/>
      <w:numFmt w:val="bullet"/>
      <w:lvlText w:val="-"/>
      <w:lvlJc w:val="left"/>
      <w:pPr>
        <w:tabs>
          <w:tab w:val="num" w:pos="2340"/>
        </w:tabs>
        <w:ind w:left="2340" w:hanging="360"/>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2B292D"/>
    <w:multiLevelType w:val="multilevel"/>
    <w:tmpl w:val="A2FC28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EBB02D4"/>
    <w:multiLevelType w:val="hybridMultilevel"/>
    <w:tmpl w:val="BC92A63A"/>
    <w:lvl w:ilvl="0" w:tplc="0410000F">
      <w:start w:val="1"/>
      <w:numFmt w:val="decimal"/>
      <w:lvlText w:val="%1."/>
      <w:lvlJc w:val="left"/>
      <w:pPr>
        <w:tabs>
          <w:tab w:val="num" w:pos="720"/>
        </w:tabs>
        <w:ind w:left="720" w:hanging="360"/>
      </w:pPr>
      <w:rPr>
        <w:rFonts w:cs="Times New Roman" w:hint="default"/>
      </w:rPr>
    </w:lvl>
    <w:lvl w:ilvl="1" w:tplc="6C8EFC7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741501"/>
    <w:multiLevelType w:val="multilevel"/>
    <w:tmpl w:val="81BA4ED6"/>
    <w:lvl w:ilvl="0">
      <w:start w:val="1"/>
      <w:numFmt w:val="upperRoman"/>
      <w:pStyle w:val="titolocapitolo"/>
      <w:lvlText w:val="CAPITOLO %1"/>
      <w:lvlJc w:val="left"/>
      <w:pPr>
        <w:tabs>
          <w:tab w:val="num" w:pos="3240"/>
        </w:tabs>
        <w:ind w:left="324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TITOLOPARAGRAFO"/>
      <w:isLgl/>
      <w:lvlText w:val="%1.%2"/>
      <w:lvlJc w:val="left"/>
      <w:pPr>
        <w:tabs>
          <w:tab w:val="num" w:pos="540"/>
        </w:tabs>
        <w:ind w:left="54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111terzolivello"/>
      <w:isLg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56A6D44"/>
    <w:multiLevelType w:val="hybridMultilevel"/>
    <w:tmpl w:val="2EF6FE54"/>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15:restartNumberingAfterBreak="0">
    <w:nsid w:val="35D443D0"/>
    <w:multiLevelType w:val="hybridMultilevel"/>
    <w:tmpl w:val="6F885430"/>
    <w:lvl w:ilvl="0" w:tplc="50F2B3AA">
      <w:start w:val="1"/>
      <w:numFmt w:val="bullet"/>
      <w:lvlText w:val=""/>
      <w:lvlJc w:val="left"/>
      <w:pPr>
        <w:tabs>
          <w:tab w:val="num" w:pos="720"/>
        </w:tabs>
        <w:ind w:left="720" w:hanging="360"/>
      </w:pPr>
      <w:rPr>
        <w:rFonts w:ascii="Wingdings" w:hAnsi="Wingdings" w:hint="default"/>
      </w:rPr>
    </w:lvl>
    <w:lvl w:ilvl="1" w:tplc="34089AF2" w:tentative="1">
      <w:start w:val="1"/>
      <w:numFmt w:val="bullet"/>
      <w:lvlText w:val=""/>
      <w:lvlJc w:val="left"/>
      <w:pPr>
        <w:tabs>
          <w:tab w:val="num" w:pos="1440"/>
        </w:tabs>
        <w:ind w:left="1440" w:hanging="360"/>
      </w:pPr>
      <w:rPr>
        <w:rFonts w:ascii="Wingdings" w:hAnsi="Wingdings" w:hint="default"/>
      </w:rPr>
    </w:lvl>
    <w:lvl w:ilvl="2" w:tplc="BF721E44" w:tentative="1">
      <w:start w:val="1"/>
      <w:numFmt w:val="bullet"/>
      <w:lvlText w:val=""/>
      <w:lvlJc w:val="left"/>
      <w:pPr>
        <w:tabs>
          <w:tab w:val="num" w:pos="2160"/>
        </w:tabs>
        <w:ind w:left="2160" w:hanging="360"/>
      </w:pPr>
      <w:rPr>
        <w:rFonts w:ascii="Wingdings" w:hAnsi="Wingdings" w:hint="default"/>
      </w:rPr>
    </w:lvl>
    <w:lvl w:ilvl="3" w:tplc="9EE2D0D8" w:tentative="1">
      <w:start w:val="1"/>
      <w:numFmt w:val="bullet"/>
      <w:lvlText w:val=""/>
      <w:lvlJc w:val="left"/>
      <w:pPr>
        <w:tabs>
          <w:tab w:val="num" w:pos="2880"/>
        </w:tabs>
        <w:ind w:left="2880" w:hanging="360"/>
      </w:pPr>
      <w:rPr>
        <w:rFonts w:ascii="Wingdings" w:hAnsi="Wingdings" w:hint="default"/>
      </w:rPr>
    </w:lvl>
    <w:lvl w:ilvl="4" w:tplc="6FE66A8A" w:tentative="1">
      <w:start w:val="1"/>
      <w:numFmt w:val="bullet"/>
      <w:lvlText w:val=""/>
      <w:lvlJc w:val="left"/>
      <w:pPr>
        <w:tabs>
          <w:tab w:val="num" w:pos="3600"/>
        </w:tabs>
        <w:ind w:left="3600" w:hanging="360"/>
      </w:pPr>
      <w:rPr>
        <w:rFonts w:ascii="Wingdings" w:hAnsi="Wingdings" w:hint="default"/>
      </w:rPr>
    </w:lvl>
    <w:lvl w:ilvl="5" w:tplc="9120E6FC" w:tentative="1">
      <w:start w:val="1"/>
      <w:numFmt w:val="bullet"/>
      <w:lvlText w:val=""/>
      <w:lvlJc w:val="left"/>
      <w:pPr>
        <w:tabs>
          <w:tab w:val="num" w:pos="4320"/>
        </w:tabs>
        <w:ind w:left="4320" w:hanging="360"/>
      </w:pPr>
      <w:rPr>
        <w:rFonts w:ascii="Wingdings" w:hAnsi="Wingdings" w:hint="default"/>
      </w:rPr>
    </w:lvl>
    <w:lvl w:ilvl="6" w:tplc="0E820F32" w:tentative="1">
      <w:start w:val="1"/>
      <w:numFmt w:val="bullet"/>
      <w:lvlText w:val=""/>
      <w:lvlJc w:val="left"/>
      <w:pPr>
        <w:tabs>
          <w:tab w:val="num" w:pos="5040"/>
        </w:tabs>
        <w:ind w:left="5040" w:hanging="360"/>
      </w:pPr>
      <w:rPr>
        <w:rFonts w:ascii="Wingdings" w:hAnsi="Wingdings" w:hint="default"/>
      </w:rPr>
    </w:lvl>
    <w:lvl w:ilvl="7" w:tplc="60088E6E" w:tentative="1">
      <w:start w:val="1"/>
      <w:numFmt w:val="bullet"/>
      <w:lvlText w:val=""/>
      <w:lvlJc w:val="left"/>
      <w:pPr>
        <w:tabs>
          <w:tab w:val="num" w:pos="5760"/>
        </w:tabs>
        <w:ind w:left="5760" w:hanging="360"/>
      </w:pPr>
      <w:rPr>
        <w:rFonts w:ascii="Wingdings" w:hAnsi="Wingdings" w:hint="default"/>
      </w:rPr>
    </w:lvl>
    <w:lvl w:ilvl="8" w:tplc="75A4A2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741B4"/>
    <w:multiLevelType w:val="hybridMultilevel"/>
    <w:tmpl w:val="A1DC0E94"/>
    <w:lvl w:ilvl="0" w:tplc="0410000F">
      <w:start w:val="1"/>
      <w:numFmt w:val="decimal"/>
      <w:lvlText w:val="%1."/>
      <w:lvlJc w:val="left"/>
      <w:pPr>
        <w:tabs>
          <w:tab w:val="num" w:pos="720"/>
        </w:tabs>
        <w:ind w:left="720" w:hanging="360"/>
      </w:pPr>
      <w:rPr>
        <w:rFonts w:cs="Times New Roman" w:hint="default"/>
      </w:rPr>
    </w:lvl>
    <w:lvl w:ilvl="1" w:tplc="B0D2F618">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8E6C2D"/>
    <w:multiLevelType w:val="hybridMultilevel"/>
    <w:tmpl w:val="70A04A14"/>
    <w:lvl w:ilvl="0" w:tplc="96DAA504">
      <w:start w:val="3"/>
      <w:numFmt w:val="bullet"/>
      <w:lvlText w:val="-"/>
      <w:lvlJc w:val="left"/>
      <w:pPr>
        <w:ind w:left="720" w:hanging="360"/>
      </w:pPr>
      <w:rPr>
        <w:rFonts w:ascii="Optima" w:eastAsia="Times New Roman" w:hAnsi="Opti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9E0EF9"/>
    <w:multiLevelType w:val="hybridMultilevel"/>
    <w:tmpl w:val="0E564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B46910"/>
    <w:multiLevelType w:val="hybridMultilevel"/>
    <w:tmpl w:val="DE8E6FC0"/>
    <w:lvl w:ilvl="0" w:tplc="0410000F">
      <w:start w:val="1"/>
      <w:numFmt w:val="decimal"/>
      <w:lvlText w:val="%1."/>
      <w:lvlJc w:val="left"/>
      <w:pPr>
        <w:tabs>
          <w:tab w:val="num" w:pos="720"/>
        </w:tabs>
        <w:ind w:left="720" w:hanging="360"/>
      </w:pPr>
      <w:rPr>
        <w:rFonts w:cs="Times New Roman"/>
      </w:rPr>
    </w:lvl>
    <w:lvl w:ilvl="1" w:tplc="8B56E224">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920495"/>
    <w:multiLevelType w:val="hybridMultilevel"/>
    <w:tmpl w:val="8D101DE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2FC5C70"/>
    <w:multiLevelType w:val="hybridMultilevel"/>
    <w:tmpl w:val="0DB4016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6320DFB"/>
    <w:multiLevelType w:val="hybridMultilevel"/>
    <w:tmpl w:val="78B89746"/>
    <w:lvl w:ilvl="0" w:tplc="E5CEC896">
      <w:start w:val="1"/>
      <w:numFmt w:val="bullet"/>
      <w:lvlText w:val=""/>
      <w:lvlJc w:val="left"/>
      <w:pPr>
        <w:tabs>
          <w:tab w:val="num" w:pos="720"/>
        </w:tabs>
        <w:ind w:left="720" w:hanging="360"/>
      </w:pPr>
      <w:rPr>
        <w:rFonts w:ascii="Wingdings" w:hAnsi="Wingdings" w:hint="default"/>
      </w:rPr>
    </w:lvl>
    <w:lvl w:ilvl="1" w:tplc="BEA2C5E6" w:tentative="1">
      <w:start w:val="1"/>
      <w:numFmt w:val="bullet"/>
      <w:lvlText w:val=""/>
      <w:lvlJc w:val="left"/>
      <w:pPr>
        <w:tabs>
          <w:tab w:val="num" w:pos="1440"/>
        </w:tabs>
        <w:ind w:left="1440" w:hanging="360"/>
      </w:pPr>
      <w:rPr>
        <w:rFonts w:ascii="Wingdings" w:hAnsi="Wingdings" w:hint="default"/>
      </w:rPr>
    </w:lvl>
    <w:lvl w:ilvl="2" w:tplc="A8AC683E" w:tentative="1">
      <w:start w:val="1"/>
      <w:numFmt w:val="bullet"/>
      <w:lvlText w:val=""/>
      <w:lvlJc w:val="left"/>
      <w:pPr>
        <w:tabs>
          <w:tab w:val="num" w:pos="2160"/>
        </w:tabs>
        <w:ind w:left="2160" w:hanging="360"/>
      </w:pPr>
      <w:rPr>
        <w:rFonts w:ascii="Wingdings" w:hAnsi="Wingdings" w:hint="default"/>
      </w:rPr>
    </w:lvl>
    <w:lvl w:ilvl="3" w:tplc="8AF2F80A" w:tentative="1">
      <w:start w:val="1"/>
      <w:numFmt w:val="bullet"/>
      <w:lvlText w:val=""/>
      <w:lvlJc w:val="left"/>
      <w:pPr>
        <w:tabs>
          <w:tab w:val="num" w:pos="2880"/>
        </w:tabs>
        <w:ind w:left="2880" w:hanging="360"/>
      </w:pPr>
      <w:rPr>
        <w:rFonts w:ascii="Wingdings" w:hAnsi="Wingdings" w:hint="default"/>
      </w:rPr>
    </w:lvl>
    <w:lvl w:ilvl="4" w:tplc="460E0C62" w:tentative="1">
      <w:start w:val="1"/>
      <w:numFmt w:val="bullet"/>
      <w:lvlText w:val=""/>
      <w:lvlJc w:val="left"/>
      <w:pPr>
        <w:tabs>
          <w:tab w:val="num" w:pos="3600"/>
        </w:tabs>
        <w:ind w:left="3600" w:hanging="360"/>
      </w:pPr>
      <w:rPr>
        <w:rFonts w:ascii="Wingdings" w:hAnsi="Wingdings" w:hint="default"/>
      </w:rPr>
    </w:lvl>
    <w:lvl w:ilvl="5" w:tplc="6A3012C8" w:tentative="1">
      <w:start w:val="1"/>
      <w:numFmt w:val="bullet"/>
      <w:lvlText w:val=""/>
      <w:lvlJc w:val="left"/>
      <w:pPr>
        <w:tabs>
          <w:tab w:val="num" w:pos="4320"/>
        </w:tabs>
        <w:ind w:left="4320" w:hanging="360"/>
      </w:pPr>
      <w:rPr>
        <w:rFonts w:ascii="Wingdings" w:hAnsi="Wingdings" w:hint="default"/>
      </w:rPr>
    </w:lvl>
    <w:lvl w:ilvl="6" w:tplc="DB748B34" w:tentative="1">
      <w:start w:val="1"/>
      <w:numFmt w:val="bullet"/>
      <w:lvlText w:val=""/>
      <w:lvlJc w:val="left"/>
      <w:pPr>
        <w:tabs>
          <w:tab w:val="num" w:pos="5040"/>
        </w:tabs>
        <w:ind w:left="5040" w:hanging="360"/>
      </w:pPr>
      <w:rPr>
        <w:rFonts w:ascii="Wingdings" w:hAnsi="Wingdings" w:hint="default"/>
      </w:rPr>
    </w:lvl>
    <w:lvl w:ilvl="7" w:tplc="C0BC5F82" w:tentative="1">
      <w:start w:val="1"/>
      <w:numFmt w:val="bullet"/>
      <w:lvlText w:val=""/>
      <w:lvlJc w:val="left"/>
      <w:pPr>
        <w:tabs>
          <w:tab w:val="num" w:pos="5760"/>
        </w:tabs>
        <w:ind w:left="5760" w:hanging="360"/>
      </w:pPr>
      <w:rPr>
        <w:rFonts w:ascii="Wingdings" w:hAnsi="Wingdings" w:hint="default"/>
      </w:rPr>
    </w:lvl>
    <w:lvl w:ilvl="8" w:tplc="8DB254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937AD2"/>
    <w:multiLevelType w:val="hybridMultilevel"/>
    <w:tmpl w:val="8E5616E8"/>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7534B2"/>
    <w:multiLevelType w:val="hybridMultilevel"/>
    <w:tmpl w:val="7A14B0BA"/>
    <w:lvl w:ilvl="0" w:tplc="0410000F">
      <w:start w:val="1"/>
      <w:numFmt w:val="decimal"/>
      <w:lvlText w:val="%1."/>
      <w:lvlJc w:val="left"/>
      <w:pPr>
        <w:tabs>
          <w:tab w:val="num" w:pos="720"/>
        </w:tabs>
        <w:ind w:left="720" w:hanging="360"/>
      </w:pPr>
      <w:rPr>
        <w:rFonts w:cs="Times New Roman" w:hint="default"/>
      </w:rPr>
    </w:lvl>
    <w:lvl w:ilvl="1" w:tplc="698A5B7A">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D37067"/>
    <w:multiLevelType w:val="hybridMultilevel"/>
    <w:tmpl w:val="E2C2B8A8"/>
    <w:lvl w:ilvl="0" w:tplc="96DAA504">
      <w:start w:val="3"/>
      <w:numFmt w:val="bullet"/>
      <w:lvlText w:val="-"/>
      <w:lvlJc w:val="left"/>
      <w:pPr>
        <w:ind w:left="720" w:hanging="360"/>
      </w:pPr>
      <w:rPr>
        <w:rFonts w:ascii="Optima" w:eastAsia="Times New Roman" w:hAnsi="Opti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947CBF"/>
    <w:multiLevelType w:val="hybridMultilevel"/>
    <w:tmpl w:val="0C242EA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9866945"/>
    <w:multiLevelType w:val="hybridMultilevel"/>
    <w:tmpl w:val="F3F6EE3E"/>
    <w:lvl w:ilvl="0" w:tplc="0410000F">
      <w:start w:val="1"/>
      <w:numFmt w:val="decimal"/>
      <w:lvlText w:val="%1."/>
      <w:lvlJc w:val="left"/>
      <w:pPr>
        <w:ind w:left="720" w:hanging="360"/>
      </w:pPr>
      <w:rPr>
        <w:rFonts w:cs="Times New Roman"/>
      </w:rPr>
    </w:lvl>
    <w:lvl w:ilvl="1" w:tplc="73644498">
      <w:start w:val="1"/>
      <w:numFmt w:val="lowerLetter"/>
      <w:lvlText w:val="%2."/>
      <w:lvlJc w:val="left"/>
      <w:pPr>
        <w:ind w:left="1500" w:hanging="42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8"/>
  </w:num>
  <w:num w:numId="3">
    <w:abstractNumId w:val="11"/>
  </w:num>
  <w:num w:numId="4">
    <w:abstractNumId w:val="16"/>
  </w:num>
  <w:num w:numId="5">
    <w:abstractNumId w:val="1"/>
  </w:num>
  <w:num w:numId="6">
    <w:abstractNumId w:val="2"/>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0"/>
  </w:num>
  <w:num w:numId="12">
    <w:abstractNumId w:val="12"/>
  </w:num>
  <w:num w:numId="13">
    <w:abstractNumId w:val="3"/>
  </w:num>
  <w:num w:numId="14">
    <w:abstractNumId w:val="17"/>
  </w:num>
  <w:num w:numId="15">
    <w:abstractNumId w:val="9"/>
  </w:num>
  <w:num w:numId="16">
    <w:abstractNumId w:val="5"/>
  </w:num>
  <w:num w:numId="17">
    <w:abstractNumId w:val="0"/>
  </w:num>
  <w:num w:numId="18">
    <w:abstractNumId w:val="1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B7"/>
    <w:rsid w:val="00012154"/>
    <w:rsid w:val="00031C14"/>
    <w:rsid w:val="00046EFC"/>
    <w:rsid w:val="00060E33"/>
    <w:rsid w:val="00074709"/>
    <w:rsid w:val="0008577B"/>
    <w:rsid w:val="000A0658"/>
    <w:rsid w:val="000A0DDC"/>
    <w:rsid w:val="000A6D84"/>
    <w:rsid w:val="000B0735"/>
    <w:rsid w:val="000B0BB2"/>
    <w:rsid w:val="000D5BF2"/>
    <w:rsid w:val="000F6057"/>
    <w:rsid w:val="0012223A"/>
    <w:rsid w:val="00156195"/>
    <w:rsid w:val="001674AA"/>
    <w:rsid w:val="00181B49"/>
    <w:rsid w:val="00186760"/>
    <w:rsid w:val="00191170"/>
    <w:rsid w:val="001A0716"/>
    <w:rsid w:val="001B4D56"/>
    <w:rsid w:val="001B4DC9"/>
    <w:rsid w:val="001B59AF"/>
    <w:rsid w:val="001C6877"/>
    <w:rsid w:val="001D31B9"/>
    <w:rsid w:val="001E2082"/>
    <w:rsid w:val="001E5FFB"/>
    <w:rsid w:val="001F4C7F"/>
    <w:rsid w:val="00203F80"/>
    <w:rsid w:val="002057BA"/>
    <w:rsid w:val="00206713"/>
    <w:rsid w:val="00207F2F"/>
    <w:rsid w:val="00210E2A"/>
    <w:rsid w:val="00213304"/>
    <w:rsid w:val="00215639"/>
    <w:rsid w:val="00222E9C"/>
    <w:rsid w:val="002364B5"/>
    <w:rsid w:val="002458FC"/>
    <w:rsid w:val="0025179E"/>
    <w:rsid w:val="00291037"/>
    <w:rsid w:val="002A2651"/>
    <w:rsid w:val="002B24F9"/>
    <w:rsid w:val="002B4091"/>
    <w:rsid w:val="002D56D6"/>
    <w:rsid w:val="002E0EFB"/>
    <w:rsid w:val="002E4F92"/>
    <w:rsid w:val="002E7C56"/>
    <w:rsid w:val="002F5C2F"/>
    <w:rsid w:val="00305BC7"/>
    <w:rsid w:val="003063E2"/>
    <w:rsid w:val="003158D1"/>
    <w:rsid w:val="00316485"/>
    <w:rsid w:val="00341E39"/>
    <w:rsid w:val="003554F5"/>
    <w:rsid w:val="00363DB9"/>
    <w:rsid w:val="00372127"/>
    <w:rsid w:val="00376AE1"/>
    <w:rsid w:val="00386A3F"/>
    <w:rsid w:val="003968EC"/>
    <w:rsid w:val="003A4F8B"/>
    <w:rsid w:val="003C13F2"/>
    <w:rsid w:val="003C3FFD"/>
    <w:rsid w:val="003D2E71"/>
    <w:rsid w:val="003D4B58"/>
    <w:rsid w:val="003F07CD"/>
    <w:rsid w:val="003F59B2"/>
    <w:rsid w:val="003F5FC2"/>
    <w:rsid w:val="0042747C"/>
    <w:rsid w:val="00432DE3"/>
    <w:rsid w:val="004461A7"/>
    <w:rsid w:val="00447F2E"/>
    <w:rsid w:val="00452378"/>
    <w:rsid w:val="00456FC0"/>
    <w:rsid w:val="00487123"/>
    <w:rsid w:val="00493B69"/>
    <w:rsid w:val="004C7BCD"/>
    <w:rsid w:val="004E18BC"/>
    <w:rsid w:val="004F617F"/>
    <w:rsid w:val="005044FF"/>
    <w:rsid w:val="005053B0"/>
    <w:rsid w:val="0052265B"/>
    <w:rsid w:val="00524B41"/>
    <w:rsid w:val="00526A63"/>
    <w:rsid w:val="00526B1D"/>
    <w:rsid w:val="00530850"/>
    <w:rsid w:val="0053502A"/>
    <w:rsid w:val="00561795"/>
    <w:rsid w:val="00565106"/>
    <w:rsid w:val="005850FE"/>
    <w:rsid w:val="00585B9A"/>
    <w:rsid w:val="00586672"/>
    <w:rsid w:val="005A20CE"/>
    <w:rsid w:val="005B650E"/>
    <w:rsid w:val="005B69D8"/>
    <w:rsid w:val="005E5866"/>
    <w:rsid w:val="006017DE"/>
    <w:rsid w:val="00601E35"/>
    <w:rsid w:val="00621ED2"/>
    <w:rsid w:val="00624D33"/>
    <w:rsid w:val="00625C6B"/>
    <w:rsid w:val="00630CCC"/>
    <w:rsid w:val="00647835"/>
    <w:rsid w:val="00653A6A"/>
    <w:rsid w:val="00662B02"/>
    <w:rsid w:val="006815F7"/>
    <w:rsid w:val="006879CE"/>
    <w:rsid w:val="006C7C04"/>
    <w:rsid w:val="006D051C"/>
    <w:rsid w:val="006E10FB"/>
    <w:rsid w:val="006E2577"/>
    <w:rsid w:val="006F6757"/>
    <w:rsid w:val="00700D11"/>
    <w:rsid w:val="007146EE"/>
    <w:rsid w:val="0073562B"/>
    <w:rsid w:val="00737CD8"/>
    <w:rsid w:val="00745412"/>
    <w:rsid w:val="00747783"/>
    <w:rsid w:val="00765CFA"/>
    <w:rsid w:val="007756A7"/>
    <w:rsid w:val="00787ADC"/>
    <w:rsid w:val="00787ED6"/>
    <w:rsid w:val="007B30EA"/>
    <w:rsid w:val="007B31E2"/>
    <w:rsid w:val="007B4C77"/>
    <w:rsid w:val="007B63F2"/>
    <w:rsid w:val="007C4A53"/>
    <w:rsid w:val="007C57B7"/>
    <w:rsid w:val="007C793E"/>
    <w:rsid w:val="007E5C05"/>
    <w:rsid w:val="00800FC8"/>
    <w:rsid w:val="00803259"/>
    <w:rsid w:val="0081757C"/>
    <w:rsid w:val="00826E15"/>
    <w:rsid w:val="008426F2"/>
    <w:rsid w:val="00846E48"/>
    <w:rsid w:val="008513F9"/>
    <w:rsid w:val="00853734"/>
    <w:rsid w:val="0087468C"/>
    <w:rsid w:val="008752D3"/>
    <w:rsid w:val="00891374"/>
    <w:rsid w:val="00893654"/>
    <w:rsid w:val="008A2D08"/>
    <w:rsid w:val="008B6084"/>
    <w:rsid w:val="008B675D"/>
    <w:rsid w:val="008B768F"/>
    <w:rsid w:val="008B785C"/>
    <w:rsid w:val="008C2AE9"/>
    <w:rsid w:val="008C43F8"/>
    <w:rsid w:val="008C6B60"/>
    <w:rsid w:val="008F270A"/>
    <w:rsid w:val="009061E6"/>
    <w:rsid w:val="00920908"/>
    <w:rsid w:val="0092625F"/>
    <w:rsid w:val="00931F33"/>
    <w:rsid w:val="00935DD8"/>
    <w:rsid w:val="00942F70"/>
    <w:rsid w:val="00953CBB"/>
    <w:rsid w:val="00961223"/>
    <w:rsid w:val="00971E89"/>
    <w:rsid w:val="0097399F"/>
    <w:rsid w:val="00980AA2"/>
    <w:rsid w:val="00985C84"/>
    <w:rsid w:val="009A01EE"/>
    <w:rsid w:val="009A5EDB"/>
    <w:rsid w:val="009C46AF"/>
    <w:rsid w:val="009C7C28"/>
    <w:rsid w:val="009D071A"/>
    <w:rsid w:val="009D725C"/>
    <w:rsid w:val="009E44D7"/>
    <w:rsid w:val="00A06776"/>
    <w:rsid w:val="00A15647"/>
    <w:rsid w:val="00A25DD3"/>
    <w:rsid w:val="00A31A37"/>
    <w:rsid w:val="00A3333F"/>
    <w:rsid w:val="00A359C8"/>
    <w:rsid w:val="00A36B57"/>
    <w:rsid w:val="00A43517"/>
    <w:rsid w:val="00A5167E"/>
    <w:rsid w:val="00A664F4"/>
    <w:rsid w:val="00A74C25"/>
    <w:rsid w:val="00A75F16"/>
    <w:rsid w:val="00AB2B71"/>
    <w:rsid w:val="00AD2BE1"/>
    <w:rsid w:val="00AD3D5B"/>
    <w:rsid w:val="00AE167A"/>
    <w:rsid w:val="00AF11C6"/>
    <w:rsid w:val="00AF738E"/>
    <w:rsid w:val="00B22FA1"/>
    <w:rsid w:val="00B250AA"/>
    <w:rsid w:val="00B404E3"/>
    <w:rsid w:val="00B433B7"/>
    <w:rsid w:val="00B65311"/>
    <w:rsid w:val="00B8232E"/>
    <w:rsid w:val="00B92981"/>
    <w:rsid w:val="00BA11AA"/>
    <w:rsid w:val="00BA4A92"/>
    <w:rsid w:val="00BB0907"/>
    <w:rsid w:val="00BC6048"/>
    <w:rsid w:val="00BD589A"/>
    <w:rsid w:val="00C25C06"/>
    <w:rsid w:val="00C279F0"/>
    <w:rsid w:val="00C30B09"/>
    <w:rsid w:val="00C44C24"/>
    <w:rsid w:val="00C56E6E"/>
    <w:rsid w:val="00C61EFD"/>
    <w:rsid w:val="00C62EE1"/>
    <w:rsid w:val="00C80B6A"/>
    <w:rsid w:val="00C8532E"/>
    <w:rsid w:val="00C90215"/>
    <w:rsid w:val="00C9205E"/>
    <w:rsid w:val="00C9444A"/>
    <w:rsid w:val="00C9632E"/>
    <w:rsid w:val="00CA0B60"/>
    <w:rsid w:val="00CB000B"/>
    <w:rsid w:val="00CB6AA9"/>
    <w:rsid w:val="00CD7569"/>
    <w:rsid w:val="00D01091"/>
    <w:rsid w:val="00D10541"/>
    <w:rsid w:val="00D14BD3"/>
    <w:rsid w:val="00D172AE"/>
    <w:rsid w:val="00D202D0"/>
    <w:rsid w:val="00D22DFD"/>
    <w:rsid w:val="00D323A5"/>
    <w:rsid w:val="00D33A3B"/>
    <w:rsid w:val="00D56FF9"/>
    <w:rsid w:val="00D61AC7"/>
    <w:rsid w:val="00D81B7F"/>
    <w:rsid w:val="00DA5EA4"/>
    <w:rsid w:val="00DC45CA"/>
    <w:rsid w:val="00DC672F"/>
    <w:rsid w:val="00DD1533"/>
    <w:rsid w:val="00DD2239"/>
    <w:rsid w:val="00DE00CB"/>
    <w:rsid w:val="00DF4809"/>
    <w:rsid w:val="00E02EFA"/>
    <w:rsid w:val="00E04265"/>
    <w:rsid w:val="00E05FCF"/>
    <w:rsid w:val="00E23CFF"/>
    <w:rsid w:val="00E2701B"/>
    <w:rsid w:val="00E351C4"/>
    <w:rsid w:val="00E37162"/>
    <w:rsid w:val="00E471B2"/>
    <w:rsid w:val="00E537A4"/>
    <w:rsid w:val="00E5681C"/>
    <w:rsid w:val="00E63A9B"/>
    <w:rsid w:val="00E6776B"/>
    <w:rsid w:val="00E77909"/>
    <w:rsid w:val="00E81F74"/>
    <w:rsid w:val="00E84B35"/>
    <w:rsid w:val="00E85CD0"/>
    <w:rsid w:val="00EA33E1"/>
    <w:rsid w:val="00EA72B2"/>
    <w:rsid w:val="00ED371C"/>
    <w:rsid w:val="00EE073A"/>
    <w:rsid w:val="00EF216F"/>
    <w:rsid w:val="00EF3312"/>
    <w:rsid w:val="00EF5E1A"/>
    <w:rsid w:val="00F06223"/>
    <w:rsid w:val="00F20F07"/>
    <w:rsid w:val="00F2735F"/>
    <w:rsid w:val="00F3448E"/>
    <w:rsid w:val="00F36698"/>
    <w:rsid w:val="00F46547"/>
    <w:rsid w:val="00F52C8B"/>
    <w:rsid w:val="00F62DE3"/>
    <w:rsid w:val="00F70BDA"/>
    <w:rsid w:val="00F7386D"/>
    <w:rsid w:val="00F82B01"/>
    <w:rsid w:val="00F90996"/>
    <w:rsid w:val="00F921D9"/>
    <w:rsid w:val="00F9454D"/>
    <w:rsid w:val="00FA71ED"/>
    <w:rsid w:val="00FC118C"/>
    <w:rsid w:val="00FD5B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9509AB1-AB90-4ADF-82CD-FA8B461D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ind w:left="357" w:hanging="357"/>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7B7"/>
    <w:rPr>
      <w:sz w:val="24"/>
      <w:szCs w:val="24"/>
    </w:rPr>
  </w:style>
  <w:style w:type="paragraph" w:styleId="Titolo1">
    <w:name w:val="heading 1"/>
    <w:basedOn w:val="Normale"/>
    <w:next w:val="Normale"/>
    <w:link w:val="Titolo1Carattere"/>
    <w:uiPriority w:val="9"/>
    <w:qFormat/>
    <w:rsid w:val="007C57B7"/>
    <w:pPr>
      <w:keepNext/>
      <w:tabs>
        <w:tab w:val="left" w:pos="74"/>
        <w:tab w:val="left" w:pos="454"/>
      </w:tabs>
      <w:spacing w:line="360" w:lineRule="exact"/>
      <w:ind w:left="74" w:hanging="74"/>
      <w:outlineLvl w:val="0"/>
    </w:pPr>
    <w:rPr>
      <w:b/>
      <w:kern w:val="28"/>
      <w:szCs w:val="20"/>
    </w:rPr>
  </w:style>
  <w:style w:type="paragraph" w:styleId="Titolo2">
    <w:name w:val="heading 2"/>
    <w:basedOn w:val="Normale"/>
    <w:next w:val="Normale"/>
    <w:link w:val="Titolo2Carattere"/>
    <w:uiPriority w:val="9"/>
    <w:qFormat/>
    <w:rsid w:val="007C57B7"/>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customStyle="1" w:styleId="CorpoTesto">
    <w:name w:val="Corpo Testo"/>
    <w:basedOn w:val="Normale"/>
    <w:link w:val="CorpoTestoCarattere"/>
    <w:autoRedefine/>
    <w:rsid w:val="00316485"/>
    <w:pPr>
      <w:tabs>
        <w:tab w:val="left" w:pos="454"/>
        <w:tab w:val="left" w:pos="737"/>
      </w:tabs>
      <w:spacing w:line="360" w:lineRule="exact"/>
    </w:pPr>
  </w:style>
  <w:style w:type="paragraph" w:customStyle="1" w:styleId="CorpoIndirizzi">
    <w:name w:val="Corpo Indirizzi"/>
    <w:autoRedefine/>
    <w:rsid w:val="00316485"/>
    <w:pPr>
      <w:tabs>
        <w:tab w:val="left" w:pos="5387"/>
        <w:tab w:val="left" w:pos="6237"/>
      </w:tabs>
      <w:spacing w:line="360" w:lineRule="exact"/>
    </w:pPr>
    <w:rPr>
      <w:noProof/>
      <w:sz w:val="24"/>
    </w:rPr>
  </w:style>
  <w:style w:type="paragraph" w:styleId="Testonormale">
    <w:name w:val="Plain Text"/>
    <w:basedOn w:val="Normale"/>
    <w:link w:val="TestonormaleCarattere"/>
    <w:uiPriority w:val="99"/>
    <w:rsid w:val="007C57B7"/>
    <w:rPr>
      <w:rFonts w:ascii="Courier New" w:hAnsi="Courier New"/>
      <w:sz w:val="20"/>
      <w:szCs w:val="20"/>
    </w:rPr>
  </w:style>
  <w:style w:type="character" w:customStyle="1" w:styleId="TestonormaleCarattere">
    <w:name w:val="Testo normale Carattere"/>
    <w:basedOn w:val="Carpredefinitoparagrafo"/>
    <w:link w:val="Testonormale"/>
    <w:uiPriority w:val="99"/>
    <w:semiHidden/>
    <w:locked/>
    <w:rPr>
      <w:rFonts w:ascii="Courier New" w:hAnsi="Courier New" w:cs="Courier New"/>
    </w:rPr>
  </w:style>
  <w:style w:type="paragraph" w:styleId="Corpotesto0">
    <w:name w:val="Body Text"/>
    <w:basedOn w:val="Normale"/>
    <w:link w:val="CorpotestoCarattere0"/>
    <w:uiPriority w:val="99"/>
    <w:rsid w:val="007C57B7"/>
  </w:style>
  <w:style w:type="paragraph" w:styleId="Paragrafoelenco">
    <w:name w:val="List Paragraph"/>
    <w:basedOn w:val="Normale"/>
    <w:uiPriority w:val="34"/>
    <w:qFormat/>
    <w:rsid w:val="00213304"/>
    <w:pPr>
      <w:ind w:left="720"/>
      <w:contextualSpacing/>
    </w:pPr>
    <w:rPr>
      <w:rFonts w:asciiTheme="minorHAnsi" w:hAnsiTheme="minorHAnsi"/>
      <w:sz w:val="22"/>
      <w:szCs w:val="22"/>
      <w:lang w:eastAsia="en-US"/>
    </w:rPr>
  </w:style>
  <w:style w:type="character" w:customStyle="1" w:styleId="CorpotestoCarattere0">
    <w:name w:val="Corpo testo Carattere"/>
    <w:basedOn w:val="Carpredefinitoparagrafo"/>
    <w:link w:val="Corpotesto0"/>
    <w:uiPriority w:val="99"/>
    <w:semiHidden/>
    <w:locked/>
    <w:rPr>
      <w:rFonts w:cs="Times New Roman"/>
      <w:sz w:val="24"/>
      <w:szCs w:val="24"/>
    </w:rPr>
  </w:style>
  <w:style w:type="character" w:styleId="Rimandocommento">
    <w:name w:val="annotation reference"/>
    <w:basedOn w:val="Carpredefinitoparagrafo"/>
    <w:uiPriority w:val="99"/>
    <w:rsid w:val="00432DE3"/>
    <w:rPr>
      <w:rFonts w:cs="Times New Roman"/>
      <w:sz w:val="16"/>
      <w:szCs w:val="16"/>
    </w:rPr>
  </w:style>
  <w:style w:type="paragraph" w:styleId="Testocommento">
    <w:name w:val="annotation text"/>
    <w:basedOn w:val="Normale"/>
    <w:link w:val="TestocommentoCarattere"/>
    <w:uiPriority w:val="99"/>
    <w:rsid w:val="00432DE3"/>
    <w:rPr>
      <w:sz w:val="20"/>
      <w:szCs w:val="20"/>
    </w:rPr>
  </w:style>
  <w:style w:type="character" w:customStyle="1" w:styleId="TestocommentoCarattere">
    <w:name w:val="Testo commento Carattere"/>
    <w:basedOn w:val="Carpredefinitoparagrafo"/>
    <w:link w:val="Testocommento"/>
    <w:uiPriority w:val="99"/>
    <w:locked/>
    <w:rsid w:val="00432DE3"/>
    <w:rPr>
      <w:rFonts w:cs="Times New Roman"/>
    </w:rPr>
  </w:style>
  <w:style w:type="paragraph" w:styleId="Soggettocommento">
    <w:name w:val="annotation subject"/>
    <w:basedOn w:val="Testocommento"/>
    <w:next w:val="Testocommento"/>
    <w:link w:val="SoggettocommentoCarattere"/>
    <w:uiPriority w:val="99"/>
    <w:rsid w:val="00432DE3"/>
    <w:rPr>
      <w:b/>
      <w:bCs/>
    </w:rPr>
  </w:style>
  <w:style w:type="character" w:customStyle="1" w:styleId="SoggettocommentoCarattere">
    <w:name w:val="Soggetto commento Carattere"/>
    <w:basedOn w:val="TestocommentoCarattere"/>
    <w:link w:val="Soggettocommento"/>
    <w:uiPriority w:val="99"/>
    <w:locked/>
    <w:rsid w:val="00432DE3"/>
    <w:rPr>
      <w:rFonts w:cs="Times New Roman"/>
      <w:b/>
      <w:bCs/>
    </w:rPr>
  </w:style>
  <w:style w:type="paragraph" w:styleId="Testofumetto">
    <w:name w:val="Balloon Text"/>
    <w:basedOn w:val="Normale"/>
    <w:link w:val="TestofumettoCarattere"/>
    <w:uiPriority w:val="99"/>
    <w:rsid w:val="00432DE3"/>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32DE3"/>
    <w:rPr>
      <w:rFonts w:ascii="Tahoma" w:hAnsi="Tahoma" w:cs="Tahoma"/>
      <w:sz w:val="16"/>
      <w:szCs w:val="16"/>
    </w:rPr>
  </w:style>
  <w:style w:type="paragraph" w:styleId="PreformattatoHTML">
    <w:name w:val="HTML Preformatted"/>
    <w:basedOn w:val="Normale"/>
    <w:link w:val="PreformattatoHTMLCarattere"/>
    <w:uiPriority w:val="99"/>
    <w:unhideWhenUsed/>
    <w:rsid w:val="009A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9A5EDB"/>
    <w:rPr>
      <w:rFonts w:ascii="Courier New" w:hAnsi="Courier New" w:cs="Courier New"/>
    </w:rPr>
  </w:style>
  <w:style w:type="character" w:customStyle="1" w:styleId="CorpoTestoCarattere">
    <w:name w:val="Corpo Testo Carattere"/>
    <w:basedOn w:val="Carpredefinitoparagrafo"/>
    <w:link w:val="CorpoTesto"/>
    <w:locked/>
    <w:rsid w:val="009A5EDB"/>
    <w:rPr>
      <w:rFonts w:cs="Times New Roman"/>
      <w:sz w:val="24"/>
      <w:szCs w:val="24"/>
    </w:rPr>
  </w:style>
  <w:style w:type="character" w:customStyle="1" w:styleId="CharacterStyle13">
    <w:name w:val="Character Style 13"/>
    <w:rsid w:val="009A5EDB"/>
    <w:rPr>
      <w:sz w:val="20"/>
    </w:rPr>
  </w:style>
  <w:style w:type="character" w:customStyle="1" w:styleId="CharacterStyle2">
    <w:name w:val="Character Style 2"/>
    <w:rsid w:val="009A5EDB"/>
    <w:rPr>
      <w:sz w:val="21"/>
    </w:rPr>
  </w:style>
  <w:style w:type="paragraph" w:customStyle="1" w:styleId="CorpoTesto2">
    <w:name w:val="Corpo Testo 2"/>
    <w:basedOn w:val="CorpoTesto"/>
    <w:rsid w:val="003158D1"/>
    <w:pPr>
      <w:tabs>
        <w:tab w:val="left" w:pos="360"/>
      </w:tabs>
      <w:spacing w:line="240" w:lineRule="auto"/>
      <w:ind w:left="454" w:hanging="454"/>
    </w:pPr>
    <w:rPr>
      <w:color w:val="000000"/>
      <w:szCs w:val="20"/>
    </w:rPr>
  </w:style>
  <w:style w:type="character" w:customStyle="1" w:styleId="Rimandonotaapidipagina1">
    <w:name w:val="Rimando nota a piè di pagina1"/>
    <w:basedOn w:val="Carpredefinitoparagrafo"/>
    <w:rsid w:val="003158D1"/>
    <w:rPr>
      <w:rFonts w:cs="Times New Roman"/>
    </w:rPr>
  </w:style>
  <w:style w:type="paragraph" w:customStyle="1" w:styleId="corpotesto1">
    <w:name w:val="corpo testo"/>
    <w:basedOn w:val="Normale"/>
    <w:link w:val="corpotestoCarattere1"/>
    <w:rsid w:val="007B30EA"/>
    <w:pPr>
      <w:spacing w:after="100" w:line="264" w:lineRule="auto"/>
      <w:ind w:firstLine="284"/>
    </w:pPr>
    <w:rPr>
      <w:rFonts w:ascii="Arial" w:hAnsi="Arial" w:cs="Arial"/>
      <w:sz w:val="19"/>
      <w:szCs w:val="20"/>
    </w:rPr>
  </w:style>
  <w:style w:type="character" w:customStyle="1" w:styleId="corpotestoCarattere1">
    <w:name w:val="corpo testo Carattere"/>
    <w:basedOn w:val="Carpredefinitoparagrafo"/>
    <w:link w:val="corpotesto1"/>
    <w:locked/>
    <w:rsid w:val="007B30EA"/>
    <w:rPr>
      <w:rFonts w:ascii="Arial" w:hAnsi="Arial" w:cs="Arial"/>
      <w:sz w:val="19"/>
    </w:rPr>
  </w:style>
  <w:style w:type="paragraph" w:customStyle="1" w:styleId="titolocapitolo">
    <w:name w:val="titolo capitolo"/>
    <w:basedOn w:val="Normale"/>
    <w:rsid w:val="007B30EA"/>
    <w:pPr>
      <w:numPr>
        <w:numId w:val="16"/>
      </w:numPr>
      <w:spacing w:before="3000" w:after="600" w:line="264" w:lineRule="auto"/>
      <w:jc w:val="center"/>
    </w:pPr>
    <w:rPr>
      <w:rFonts w:ascii="Arial" w:hAnsi="Arial" w:cs="Arial"/>
      <w:b/>
      <w:sz w:val="28"/>
      <w:szCs w:val="28"/>
    </w:rPr>
  </w:style>
  <w:style w:type="paragraph" w:customStyle="1" w:styleId="TITOLOPARAGRAFO">
    <w:name w:val="TITOLO_PARAGRAFO"/>
    <w:basedOn w:val="Normale"/>
    <w:link w:val="TITOLOPARAGRAFOCarattereCarattere"/>
    <w:rsid w:val="007B30EA"/>
    <w:pPr>
      <w:numPr>
        <w:ilvl w:val="1"/>
        <w:numId w:val="16"/>
      </w:numPr>
      <w:autoSpaceDE w:val="0"/>
      <w:autoSpaceDN w:val="0"/>
      <w:adjustRightInd w:val="0"/>
      <w:spacing w:before="480" w:after="120" w:line="264" w:lineRule="auto"/>
      <w:ind w:hanging="540"/>
    </w:pPr>
    <w:rPr>
      <w:rFonts w:ascii="Arial" w:hAnsi="Arial"/>
      <w:b/>
      <w:caps/>
      <w:kern w:val="24"/>
      <w:sz w:val="22"/>
      <w:szCs w:val="22"/>
    </w:rPr>
  </w:style>
  <w:style w:type="character" w:customStyle="1" w:styleId="TITOLOPARAGRAFOCarattereCarattere">
    <w:name w:val="TITOLO_PARAGRAFO Carattere Carattere"/>
    <w:basedOn w:val="Carpredefinitoparagrafo"/>
    <w:link w:val="TITOLOPARAGRAFO"/>
    <w:locked/>
    <w:rsid w:val="007B30EA"/>
    <w:rPr>
      <w:rFonts w:ascii="Arial" w:hAnsi="Arial" w:cs="Times New Roman"/>
      <w:b/>
      <w:caps/>
      <w:kern w:val="24"/>
      <w:sz w:val="22"/>
      <w:szCs w:val="22"/>
    </w:rPr>
  </w:style>
  <w:style w:type="paragraph" w:customStyle="1" w:styleId="111terzolivello">
    <w:name w:val="1.1.1 terzo livello"/>
    <w:basedOn w:val="Normale"/>
    <w:rsid w:val="007B30EA"/>
    <w:pPr>
      <w:numPr>
        <w:ilvl w:val="2"/>
        <w:numId w:val="16"/>
      </w:numPr>
      <w:spacing w:before="240" w:after="120"/>
    </w:pPr>
    <w:rPr>
      <w:rFonts w:ascii="Arial" w:hAnsi="Arial"/>
      <w:b/>
      <w:i/>
      <w:sz w:val="22"/>
      <w:szCs w:val="22"/>
    </w:rPr>
  </w:style>
  <w:style w:type="paragraph" w:styleId="Intestazione">
    <w:name w:val="header"/>
    <w:basedOn w:val="Normale"/>
    <w:link w:val="IntestazioneCarattere"/>
    <w:rsid w:val="00EA72B2"/>
    <w:pPr>
      <w:tabs>
        <w:tab w:val="center" w:pos="4819"/>
        <w:tab w:val="right" w:pos="9638"/>
      </w:tabs>
    </w:pPr>
  </w:style>
  <w:style w:type="character" w:customStyle="1" w:styleId="IntestazioneCarattere">
    <w:name w:val="Intestazione Carattere"/>
    <w:basedOn w:val="Carpredefinitoparagrafo"/>
    <w:link w:val="Intestazione"/>
    <w:uiPriority w:val="99"/>
    <w:locked/>
    <w:rsid w:val="00EA72B2"/>
    <w:rPr>
      <w:rFonts w:cs="Times New Roman"/>
      <w:sz w:val="24"/>
      <w:szCs w:val="24"/>
    </w:rPr>
  </w:style>
  <w:style w:type="paragraph" w:styleId="Pidipagina">
    <w:name w:val="footer"/>
    <w:basedOn w:val="Normale"/>
    <w:link w:val="PidipaginaCarattere"/>
    <w:uiPriority w:val="99"/>
    <w:rsid w:val="00EA72B2"/>
    <w:pPr>
      <w:tabs>
        <w:tab w:val="center" w:pos="4819"/>
        <w:tab w:val="right" w:pos="9638"/>
      </w:tabs>
    </w:pPr>
  </w:style>
  <w:style w:type="character" w:customStyle="1" w:styleId="PidipaginaCarattere">
    <w:name w:val="Piè di pagina Carattere"/>
    <w:basedOn w:val="Carpredefinitoparagrafo"/>
    <w:link w:val="Pidipagina"/>
    <w:uiPriority w:val="99"/>
    <w:locked/>
    <w:rsid w:val="00EA72B2"/>
    <w:rPr>
      <w:rFonts w:cs="Times New Roman"/>
      <w:sz w:val="24"/>
      <w:szCs w:val="24"/>
    </w:rPr>
  </w:style>
  <w:style w:type="character" w:styleId="Enfasigrassetto">
    <w:name w:val="Strong"/>
    <w:basedOn w:val="Carpredefinitoparagrafo"/>
    <w:qFormat/>
    <w:rsid w:val="00DF4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429819">
      <w:marLeft w:val="0"/>
      <w:marRight w:val="0"/>
      <w:marTop w:val="0"/>
      <w:marBottom w:val="0"/>
      <w:divBdr>
        <w:top w:val="none" w:sz="0" w:space="0" w:color="auto"/>
        <w:left w:val="none" w:sz="0" w:space="0" w:color="auto"/>
        <w:bottom w:val="none" w:sz="0" w:space="0" w:color="auto"/>
        <w:right w:val="none" w:sz="0" w:space="0" w:color="auto"/>
      </w:divBdr>
      <w:divsChild>
        <w:div w:id="590429823">
          <w:marLeft w:val="432"/>
          <w:marRight w:val="0"/>
          <w:marTop w:val="0"/>
          <w:marBottom w:val="0"/>
          <w:divBdr>
            <w:top w:val="none" w:sz="0" w:space="0" w:color="auto"/>
            <w:left w:val="none" w:sz="0" w:space="0" w:color="auto"/>
            <w:bottom w:val="none" w:sz="0" w:space="0" w:color="auto"/>
            <w:right w:val="none" w:sz="0" w:space="0" w:color="auto"/>
          </w:divBdr>
        </w:div>
        <w:div w:id="590429824">
          <w:marLeft w:val="432"/>
          <w:marRight w:val="0"/>
          <w:marTop w:val="0"/>
          <w:marBottom w:val="0"/>
          <w:divBdr>
            <w:top w:val="none" w:sz="0" w:space="0" w:color="auto"/>
            <w:left w:val="none" w:sz="0" w:space="0" w:color="auto"/>
            <w:bottom w:val="none" w:sz="0" w:space="0" w:color="auto"/>
            <w:right w:val="none" w:sz="0" w:space="0" w:color="auto"/>
          </w:divBdr>
        </w:div>
        <w:div w:id="590429829">
          <w:marLeft w:val="432"/>
          <w:marRight w:val="0"/>
          <w:marTop w:val="0"/>
          <w:marBottom w:val="0"/>
          <w:divBdr>
            <w:top w:val="none" w:sz="0" w:space="0" w:color="auto"/>
            <w:left w:val="none" w:sz="0" w:space="0" w:color="auto"/>
            <w:bottom w:val="none" w:sz="0" w:space="0" w:color="auto"/>
            <w:right w:val="none" w:sz="0" w:space="0" w:color="auto"/>
          </w:divBdr>
        </w:div>
        <w:div w:id="590429831">
          <w:marLeft w:val="432"/>
          <w:marRight w:val="0"/>
          <w:marTop w:val="0"/>
          <w:marBottom w:val="0"/>
          <w:divBdr>
            <w:top w:val="none" w:sz="0" w:space="0" w:color="auto"/>
            <w:left w:val="none" w:sz="0" w:space="0" w:color="auto"/>
            <w:bottom w:val="none" w:sz="0" w:space="0" w:color="auto"/>
            <w:right w:val="none" w:sz="0" w:space="0" w:color="auto"/>
          </w:divBdr>
        </w:div>
      </w:divsChild>
    </w:div>
    <w:div w:id="590429822">
      <w:marLeft w:val="0"/>
      <w:marRight w:val="0"/>
      <w:marTop w:val="0"/>
      <w:marBottom w:val="0"/>
      <w:divBdr>
        <w:top w:val="none" w:sz="0" w:space="0" w:color="auto"/>
        <w:left w:val="none" w:sz="0" w:space="0" w:color="auto"/>
        <w:bottom w:val="none" w:sz="0" w:space="0" w:color="auto"/>
        <w:right w:val="none" w:sz="0" w:space="0" w:color="auto"/>
      </w:divBdr>
    </w:div>
    <w:div w:id="590429830">
      <w:marLeft w:val="0"/>
      <w:marRight w:val="0"/>
      <w:marTop w:val="0"/>
      <w:marBottom w:val="0"/>
      <w:divBdr>
        <w:top w:val="none" w:sz="0" w:space="0" w:color="auto"/>
        <w:left w:val="none" w:sz="0" w:space="0" w:color="auto"/>
        <w:bottom w:val="none" w:sz="0" w:space="0" w:color="auto"/>
        <w:right w:val="none" w:sz="0" w:space="0" w:color="auto"/>
      </w:divBdr>
    </w:div>
    <w:div w:id="590429832">
      <w:marLeft w:val="0"/>
      <w:marRight w:val="0"/>
      <w:marTop w:val="0"/>
      <w:marBottom w:val="0"/>
      <w:divBdr>
        <w:top w:val="none" w:sz="0" w:space="0" w:color="auto"/>
        <w:left w:val="none" w:sz="0" w:space="0" w:color="auto"/>
        <w:bottom w:val="none" w:sz="0" w:space="0" w:color="auto"/>
        <w:right w:val="none" w:sz="0" w:space="0" w:color="auto"/>
      </w:divBdr>
      <w:divsChild>
        <w:div w:id="590429818">
          <w:marLeft w:val="432"/>
          <w:marRight w:val="0"/>
          <w:marTop w:val="120"/>
          <w:marBottom w:val="0"/>
          <w:divBdr>
            <w:top w:val="none" w:sz="0" w:space="0" w:color="auto"/>
            <w:left w:val="none" w:sz="0" w:space="0" w:color="auto"/>
            <w:bottom w:val="none" w:sz="0" w:space="0" w:color="auto"/>
            <w:right w:val="none" w:sz="0" w:space="0" w:color="auto"/>
          </w:divBdr>
        </w:div>
        <w:div w:id="590429820">
          <w:marLeft w:val="432"/>
          <w:marRight w:val="0"/>
          <w:marTop w:val="120"/>
          <w:marBottom w:val="0"/>
          <w:divBdr>
            <w:top w:val="none" w:sz="0" w:space="0" w:color="auto"/>
            <w:left w:val="none" w:sz="0" w:space="0" w:color="auto"/>
            <w:bottom w:val="none" w:sz="0" w:space="0" w:color="auto"/>
            <w:right w:val="none" w:sz="0" w:space="0" w:color="auto"/>
          </w:divBdr>
        </w:div>
        <w:div w:id="590429821">
          <w:marLeft w:val="432"/>
          <w:marRight w:val="0"/>
          <w:marTop w:val="120"/>
          <w:marBottom w:val="0"/>
          <w:divBdr>
            <w:top w:val="none" w:sz="0" w:space="0" w:color="auto"/>
            <w:left w:val="none" w:sz="0" w:space="0" w:color="auto"/>
            <w:bottom w:val="none" w:sz="0" w:space="0" w:color="auto"/>
            <w:right w:val="none" w:sz="0" w:space="0" w:color="auto"/>
          </w:divBdr>
        </w:div>
        <w:div w:id="590429825">
          <w:marLeft w:val="432"/>
          <w:marRight w:val="0"/>
          <w:marTop w:val="120"/>
          <w:marBottom w:val="0"/>
          <w:divBdr>
            <w:top w:val="none" w:sz="0" w:space="0" w:color="auto"/>
            <w:left w:val="none" w:sz="0" w:space="0" w:color="auto"/>
            <w:bottom w:val="none" w:sz="0" w:space="0" w:color="auto"/>
            <w:right w:val="none" w:sz="0" w:space="0" w:color="auto"/>
          </w:divBdr>
        </w:div>
        <w:div w:id="590429826">
          <w:marLeft w:val="432"/>
          <w:marRight w:val="0"/>
          <w:marTop w:val="120"/>
          <w:marBottom w:val="0"/>
          <w:divBdr>
            <w:top w:val="none" w:sz="0" w:space="0" w:color="auto"/>
            <w:left w:val="none" w:sz="0" w:space="0" w:color="auto"/>
            <w:bottom w:val="none" w:sz="0" w:space="0" w:color="auto"/>
            <w:right w:val="none" w:sz="0" w:space="0" w:color="auto"/>
          </w:divBdr>
        </w:div>
        <w:div w:id="590429827">
          <w:marLeft w:val="432"/>
          <w:marRight w:val="0"/>
          <w:marTop w:val="120"/>
          <w:marBottom w:val="0"/>
          <w:divBdr>
            <w:top w:val="none" w:sz="0" w:space="0" w:color="auto"/>
            <w:left w:val="none" w:sz="0" w:space="0" w:color="auto"/>
            <w:bottom w:val="none" w:sz="0" w:space="0" w:color="auto"/>
            <w:right w:val="none" w:sz="0" w:space="0" w:color="auto"/>
          </w:divBdr>
        </w:div>
        <w:div w:id="59042982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4407</Words>
  <Characters>25120</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Regolamento sulla gestione dei beni e inventari</vt:lpstr>
    </vt:vector>
  </TitlesOfParts>
  <Company>PANZINI</Company>
  <LinksUpToDate>false</LinksUpToDate>
  <CharactersWithSpaces>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sulla gestione dei beni e inventari</dc:title>
  <dc:creator>Gabriele Cucchi</dc:creator>
  <cp:lastModifiedBy>guarnotta</cp:lastModifiedBy>
  <cp:revision>5</cp:revision>
  <dcterms:created xsi:type="dcterms:W3CDTF">2019-03-21T09:57:00Z</dcterms:created>
  <dcterms:modified xsi:type="dcterms:W3CDTF">2019-04-16T10:23:00Z</dcterms:modified>
</cp:coreProperties>
</file>